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B1437" w14:textId="77777777" w:rsidR="00F0457D" w:rsidRPr="00F0457D" w:rsidRDefault="00F0457D" w:rsidP="001355A5">
      <w:pPr>
        <w:spacing w:after="0"/>
        <w:jc w:val="center"/>
        <w:rPr>
          <w:rFonts w:cstheme="minorHAnsi"/>
          <w:b/>
        </w:rPr>
      </w:pPr>
    </w:p>
    <w:p w14:paraId="3C13755F" w14:textId="77777777" w:rsidR="00F0457D" w:rsidRPr="00F0457D" w:rsidRDefault="00F0457D" w:rsidP="001355A5">
      <w:pPr>
        <w:spacing w:after="0"/>
        <w:jc w:val="center"/>
        <w:rPr>
          <w:rFonts w:cstheme="minorHAnsi"/>
          <w:b/>
        </w:rPr>
      </w:pPr>
    </w:p>
    <w:p w14:paraId="518A8CDC" w14:textId="77777777" w:rsidR="00F0457D" w:rsidRPr="00F0457D" w:rsidRDefault="00F0457D" w:rsidP="001355A5">
      <w:pPr>
        <w:spacing w:after="0"/>
        <w:jc w:val="center"/>
        <w:rPr>
          <w:rFonts w:cstheme="minorHAnsi"/>
          <w:b/>
          <w:sz w:val="32"/>
        </w:rPr>
      </w:pPr>
      <w:r w:rsidRPr="00F0457D">
        <w:rPr>
          <w:rFonts w:cstheme="minorHAnsi"/>
          <w:b/>
          <w:sz w:val="32"/>
        </w:rPr>
        <w:t>Zapytanie ofertowe</w:t>
      </w:r>
    </w:p>
    <w:p w14:paraId="4B4ABB79" w14:textId="77777777" w:rsidR="00F0457D" w:rsidRDefault="00F0457D" w:rsidP="001355A5">
      <w:pPr>
        <w:spacing w:after="0"/>
        <w:rPr>
          <w:rFonts w:cstheme="minorHAnsi"/>
        </w:rPr>
      </w:pPr>
    </w:p>
    <w:p w14:paraId="0D06EBD9" w14:textId="77777777" w:rsidR="00F0457D" w:rsidRPr="00F0457D" w:rsidRDefault="00F0457D" w:rsidP="001355A5">
      <w:pPr>
        <w:spacing w:after="0"/>
        <w:rPr>
          <w:rFonts w:cstheme="minorHAnsi"/>
        </w:rPr>
      </w:pPr>
      <w:r>
        <w:rPr>
          <w:rFonts w:cstheme="minorHAnsi"/>
        </w:rPr>
        <w:t>Podstawa prawna:</w:t>
      </w:r>
      <w:r w:rsidRPr="00F0457D">
        <w:rPr>
          <w:rFonts w:cstheme="minorHAnsi"/>
        </w:rPr>
        <w:t xml:space="preserve"> art. 4 pkt 8 ustawy z dnia 29 stycznia 2004r. Prawo zamówień publicznych (Dz. U. z 2015, poz. 2164 ze zm.)</w:t>
      </w:r>
    </w:p>
    <w:p w14:paraId="5D92A3F8" w14:textId="77777777" w:rsidR="00F0457D" w:rsidRPr="00F0457D" w:rsidRDefault="00F0457D" w:rsidP="001355A5">
      <w:pPr>
        <w:spacing w:after="0"/>
        <w:rPr>
          <w:rFonts w:cstheme="minorHAnsi"/>
        </w:rPr>
      </w:pPr>
    </w:p>
    <w:p w14:paraId="5DA94D83" w14:textId="77777777" w:rsidR="00F0457D" w:rsidRPr="00F0457D" w:rsidRDefault="00F0457D" w:rsidP="001355A5">
      <w:pPr>
        <w:spacing w:after="0"/>
        <w:rPr>
          <w:rFonts w:cstheme="minorHAnsi"/>
          <w:b/>
        </w:rPr>
      </w:pPr>
      <w:r w:rsidRPr="00F0457D">
        <w:rPr>
          <w:rFonts w:cstheme="minorHAnsi"/>
          <w:b/>
        </w:rPr>
        <w:t>I. Nazwa i adres zamawiającego:</w:t>
      </w:r>
    </w:p>
    <w:p w14:paraId="430F946C" w14:textId="77777777" w:rsidR="00F0457D" w:rsidRPr="00F0457D" w:rsidRDefault="00F0457D" w:rsidP="001355A5">
      <w:pPr>
        <w:spacing w:after="0"/>
        <w:rPr>
          <w:rFonts w:cstheme="minorHAnsi"/>
        </w:rPr>
      </w:pPr>
    </w:p>
    <w:p w14:paraId="47BDDA69" w14:textId="77777777" w:rsidR="00F0457D" w:rsidRDefault="00E57F2F" w:rsidP="001355A5">
      <w:pPr>
        <w:spacing w:after="0"/>
        <w:ind w:left="284"/>
        <w:rPr>
          <w:rFonts w:cstheme="minorHAnsi"/>
        </w:rPr>
      </w:pPr>
      <w:r>
        <w:rPr>
          <w:rFonts w:cstheme="minorHAnsi"/>
        </w:rPr>
        <w:t>Gmina Miasta Krynica Morska</w:t>
      </w:r>
    </w:p>
    <w:p w14:paraId="5970CC8E" w14:textId="77777777" w:rsidR="00E57F2F" w:rsidRDefault="00E57F2F" w:rsidP="001355A5">
      <w:pPr>
        <w:spacing w:after="0"/>
        <w:ind w:left="284"/>
        <w:rPr>
          <w:rFonts w:cstheme="minorHAnsi"/>
        </w:rPr>
      </w:pPr>
      <w:r w:rsidRPr="00E57F2F">
        <w:rPr>
          <w:rFonts w:cstheme="minorHAnsi"/>
        </w:rPr>
        <w:t>ul. Górników 15, 82-120 Krynica Morska</w:t>
      </w:r>
    </w:p>
    <w:p w14:paraId="57643854" w14:textId="77777777" w:rsidR="00E57F2F" w:rsidRPr="00E57F2F" w:rsidRDefault="00E57F2F" w:rsidP="001355A5">
      <w:pPr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Regon </w:t>
      </w:r>
      <w:r w:rsidRPr="00E57F2F">
        <w:rPr>
          <w:rFonts w:cstheme="minorHAnsi"/>
        </w:rPr>
        <w:t>170008774</w:t>
      </w:r>
    </w:p>
    <w:p w14:paraId="3AD1D910" w14:textId="59407369" w:rsidR="00E57F2F" w:rsidRPr="00F0457D" w:rsidRDefault="00E57F2F" w:rsidP="001355A5">
      <w:pPr>
        <w:spacing w:after="0"/>
        <w:ind w:left="284"/>
        <w:rPr>
          <w:rFonts w:cstheme="minorHAnsi"/>
        </w:rPr>
      </w:pPr>
      <w:r>
        <w:rPr>
          <w:rFonts w:cstheme="minorHAnsi"/>
        </w:rPr>
        <w:t>NIP</w:t>
      </w:r>
      <w:r w:rsidRPr="00E57F2F">
        <w:rPr>
          <w:rFonts w:cstheme="minorHAnsi"/>
        </w:rPr>
        <w:tab/>
      </w:r>
      <w:r w:rsidR="00B43CF6">
        <w:rPr>
          <w:rFonts w:cstheme="minorHAnsi"/>
        </w:rPr>
        <w:t>579-20-73-743</w:t>
      </w:r>
    </w:p>
    <w:p w14:paraId="1F811FE5" w14:textId="77777777" w:rsidR="00F0457D" w:rsidRPr="00F0457D" w:rsidRDefault="00F0457D" w:rsidP="001355A5">
      <w:pPr>
        <w:spacing w:after="0"/>
        <w:ind w:left="284"/>
        <w:rPr>
          <w:rFonts w:cstheme="minorHAnsi"/>
        </w:rPr>
      </w:pPr>
    </w:p>
    <w:p w14:paraId="37B148F1" w14:textId="77777777" w:rsidR="00F0457D" w:rsidRPr="00F0457D" w:rsidRDefault="00F0457D" w:rsidP="001355A5">
      <w:pPr>
        <w:spacing w:after="0"/>
        <w:rPr>
          <w:rFonts w:cstheme="minorHAnsi"/>
          <w:b/>
        </w:rPr>
      </w:pPr>
      <w:r w:rsidRPr="00F0457D">
        <w:rPr>
          <w:rFonts w:cstheme="minorHAnsi"/>
          <w:b/>
        </w:rPr>
        <w:t>II. Opis przedmiotu zapytania ofertowego:</w:t>
      </w:r>
    </w:p>
    <w:p w14:paraId="27481A99" w14:textId="77777777" w:rsidR="00F0457D" w:rsidRDefault="00F0457D" w:rsidP="001355A5">
      <w:pPr>
        <w:spacing w:after="0"/>
        <w:jc w:val="both"/>
        <w:rPr>
          <w:rFonts w:eastAsia="Calibri" w:cstheme="minorHAnsi"/>
        </w:rPr>
      </w:pPr>
    </w:p>
    <w:p w14:paraId="14311948" w14:textId="7709CEFB" w:rsidR="001355A5" w:rsidRPr="00BC6B05" w:rsidRDefault="001355A5" w:rsidP="001355A5">
      <w:pPr>
        <w:spacing w:after="0"/>
        <w:jc w:val="both"/>
        <w:rPr>
          <w:rFonts w:ascii="Calibri" w:eastAsia="Calibri" w:hAnsi="Calibri" w:cs="Calibri"/>
          <w:i/>
          <w:iCs/>
          <w:color w:val="000000"/>
          <w:shd w:val="clear" w:color="auto" w:fill="FFFFFF"/>
        </w:rPr>
      </w:pPr>
      <w:r w:rsidRPr="00BC6B05">
        <w:rPr>
          <w:rFonts w:ascii="Calibri" w:eastAsia="Calibri" w:hAnsi="Calibri" w:cs="Calibri"/>
          <w:color w:val="000000"/>
          <w:shd w:val="clear" w:color="auto" w:fill="FFFFFF"/>
        </w:rPr>
        <w:t xml:space="preserve">Przedmiotem zamówienia jest świadczenie usług edukacyjnych </w:t>
      </w:r>
      <w:r w:rsidR="00174C32">
        <w:rPr>
          <w:rFonts w:ascii="Calibri" w:eastAsia="Calibri" w:hAnsi="Calibri" w:cs="Calibri"/>
          <w:color w:val="000000"/>
          <w:shd w:val="clear" w:color="auto" w:fill="FFFFFF"/>
        </w:rPr>
        <w:t xml:space="preserve">polegających na przeprowadzeniu </w:t>
      </w:r>
      <w:r w:rsidRPr="00BC6B05">
        <w:rPr>
          <w:rFonts w:ascii="Calibri" w:eastAsia="Calibri" w:hAnsi="Calibri" w:cs="Calibri"/>
          <w:color w:val="000000"/>
          <w:shd w:val="clear" w:color="auto" w:fill="FFFFFF"/>
        </w:rPr>
        <w:t>zajęć prowadzących do nabycia kompetencji kluczowych. Wsparcie uczniów polegać będzie na realizacj</w:t>
      </w:r>
      <w:r w:rsidR="006C1F86">
        <w:rPr>
          <w:rFonts w:ascii="Calibri" w:eastAsia="Calibri" w:hAnsi="Calibri" w:cs="Calibri"/>
          <w:color w:val="000000"/>
          <w:shd w:val="clear" w:color="auto" w:fill="FFFFFF"/>
        </w:rPr>
        <w:t xml:space="preserve">i zajęć dodatkowych w ramach </w:t>
      </w:r>
      <w:r w:rsidRPr="00BC6B05">
        <w:rPr>
          <w:rFonts w:ascii="Calibri" w:eastAsia="Calibri" w:hAnsi="Calibri" w:cs="Calibri"/>
          <w:color w:val="000000"/>
          <w:shd w:val="clear" w:color="auto" w:fill="FFFFFF"/>
        </w:rPr>
        <w:t xml:space="preserve"> proje</w:t>
      </w:r>
      <w:r w:rsidR="00726492">
        <w:rPr>
          <w:rFonts w:ascii="Calibri" w:eastAsia="Calibri" w:hAnsi="Calibri" w:cs="Calibri"/>
          <w:color w:val="000000"/>
          <w:shd w:val="clear" w:color="auto" w:fill="FFFFFF"/>
        </w:rPr>
        <w:t>ktu „Edukacja szansą na sukces”</w:t>
      </w:r>
      <w:r w:rsidRPr="00BC6B05">
        <w:rPr>
          <w:rFonts w:ascii="Calibri" w:eastAsia="Calibri" w:hAnsi="Calibri" w:cs="Calibri"/>
          <w:color w:val="000000"/>
          <w:shd w:val="clear" w:color="auto" w:fill="FFFFFF"/>
        </w:rPr>
        <w:t xml:space="preserve"> </w:t>
      </w:r>
      <w:r w:rsidR="006C1F86">
        <w:rPr>
          <w:rFonts w:ascii="Calibri" w:eastAsia="Calibri" w:hAnsi="Calibri" w:cs="Calibri"/>
          <w:color w:val="000000"/>
          <w:shd w:val="clear" w:color="auto" w:fill="FFFFFF"/>
        </w:rPr>
        <w:t>zgodnie z  Osią priorytetową</w:t>
      </w:r>
      <w:r w:rsidRPr="00BC6B05">
        <w:rPr>
          <w:rFonts w:ascii="Calibri" w:eastAsia="Calibri" w:hAnsi="Calibri" w:cs="Calibri"/>
          <w:color w:val="000000"/>
          <w:shd w:val="clear" w:color="auto" w:fill="FFFFFF"/>
        </w:rPr>
        <w:t xml:space="preserve"> 03. Edukacja, Działanie 03.02. Edukacja ogólna, Poddziałanie 03.02.01 Jakość edukacji ogólnej w ramach Regionalnego Programu Operacyjnego Województwa Pomorskiego na lata 2014-2020, współfinansowanego ze środków Europejskiego Funduszu Społecznego.</w:t>
      </w:r>
    </w:p>
    <w:p w14:paraId="3AA38D63" w14:textId="77777777" w:rsidR="001355A5" w:rsidRPr="00BC6B05" w:rsidRDefault="001355A5" w:rsidP="001355A5">
      <w:pPr>
        <w:spacing w:after="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F73EB94" w14:textId="77777777" w:rsidR="001355A5" w:rsidRPr="00BC6B05" w:rsidRDefault="001355A5" w:rsidP="001355A5">
      <w:pPr>
        <w:spacing w:after="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BC6B05">
        <w:rPr>
          <w:rFonts w:ascii="Calibri" w:eastAsia="Calibri" w:hAnsi="Calibri" w:cs="Calibri"/>
          <w:color w:val="000000"/>
          <w:shd w:val="clear" w:color="auto" w:fill="FFFFFF"/>
        </w:rPr>
        <w:t>Zamówienie obejmuje prowadzenie zajęć zgodnie z opisem przedmiotu zamówienia w roku szkolnym 2016/2017 oraz 2017/2018. Zajęcia dydaktyczne zostaną zrealizowane dla uczniów Szkoły Podstawowej oraz Gimnazjum wchodzących w skład Zespołu Szkół im. Janusza Korczaka w Krynicy Morskiej według poniższego wykazu:</w:t>
      </w:r>
    </w:p>
    <w:p w14:paraId="6DD108D9" w14:textId="77777777" w:rsidR="00373CD8" w:rsidRPr="00BC6B05" w:rsidRDefault="00373CD8" w:rsidP="001355A5">
      <w:pPr>
        <w:spacing w:after="0"/>
        <w:jc w:val="both"/>
        <w:rPr>
          <w:rFonts w:ascii="Calibri" w:eastAsia="Times New Roman" w:hAnsi="Calibri" w:cs="Calibri"/>
          <w:b/>
          <w:color w:val="000000"/>
        </w:rPr>
      </w:pPr>
    </w:p>
    <w:p w14:paraId="761AB74D" w14:textId="77777777" w:rsidR="00EA37AE" w:rsidRPr="00BC6B05" w:rsidRDefault="00EA37AE" w:rsidP="00EA37AE">
      <w:pPr>
        <w:spacing w:after="0"/>
        <w:jc w:val="both"/>
        <w:rPr>
          <w:rFonts w:ascii="Calibri" w:eastAsia="Calibri" w:hAnsi="Calibri" w:cs="Calibri"/>
          <w:b/>
          <w:color w:val="000000"/>
          <w:shd w:val="clear" w:color="auto" w:fill="FFFFFF"/>
        </w:rPr>
      </w:pPr>
      <w:r w:rsidRPr="00BC6B05">
        <w:rPr>
          <w:rFonts w:ascii="Calibri" w:eastAsia="Calibri" w:hAnsi="Calibri" w:cs="Calibri"/>
          <w:b/>
          <w:color w:val="000000"/>
          <w:shd w:val="clear" w:color="auto" w:fill="FFFFFF"/>
        </w:rPr>
        <w:t>Zajęcia dodatkowe w Szkole Podstawowej:</w:t>
      </w:r>
    </w:p>
    <w:p w14:paraId="79F6E9D3" w14:textId="4BBB126F" w:rsidR="00EA37AE" w:rsidRPr="00BC6B05" w:rsidRDefault="00EA37AE" w:rsidP="00EA37AE">
      <w:pPr>
        <w:spacing w:after="0"/>
        <w:jc w:val="both"/>
        <w:rPr>
          <w:rFonts w:ascii="Calibri" w:eastAsia="Times New Roman" w:hAnsi="Calibri" w:cs="Calibri"/>
          <w:color w:val="000000"/>
        </w:rPr>
      </w:pPr>
      <w:r w:rsidRPr="00BC6B05">
        <w:rPr>
          <w:rFonts w:ascii="Calibri" w:eastAsia="Times New Roman" w:hAnsi="Calibri" w:cs="Calibri"/>
          <w:color w:val="000000"/>
        </w:rPr>
        <w:t>Zajęcia dydaktyczno-wyró</w:t>
      </w:r>
      <w:r w:rsidRPr="00BA0D72">
        <w:rPr>
          <w:rFonts w:ascii="Calibri" w:eastAsia="Times New Roman" w:hAnsi="Calibri" w:cs="Calibri"/>
          <w:color w:val="000000"/>
        </w:rPr>
        <w:t>wnawcze z matematyki</w:t>
      </w:r>
      <w:r w:rsidRPr="00BC6B05">
        <w:rPr>
          <w:rFonts w:ascii="Calibri" w:eastAsia="Times New Roman" w:hAnsi="Calibri" w:cs="Calibri"/>
          <w:color w:val="000000"/>
        </w:rPr>
        <w:t xml:space="preserve"> 6 gr</w:t>
      </w:r>
      <w:r w:rsidR="00674420">
        <w:rPr>
          <w:rFonts w:ascii="Calibri" w:eastAsia="Times New Roman" w:hAnsi="Calibri" w:cs="Calibri"/>
          <w:color w:val="000000"/>
        </w:rPr>
        <w:t>up</w:t>
      </w:r>
      <w:r w:rsidRPr="00BC6B05">
        <w:rPr>
          <w:rFonts w:ascii="Calibri" w:eastAsia="Times New Roman" w:hAnsi="Calibri" w:cs="Calibri"/>
          <w:color w:val="000000"/>
        </w:rPr>
        <w:t xml:space="preserve"> x 60 h; Koło </w:t>
      </w:r>
      <w:r w:rsidR="00674420">
        <w:rPr>
          <w:rFonts w:ascii="Calibri" w:eastAsia="Times New Roman" w:hAnsi="Calibri" w:cs="Calibri"/>
          <w:color w:val="000000"/>
        </w:rPr>
        <w:t>zainteresowań z matematyki 1 grupa</w:t>
      </w:r>
      <w:r w:rsidRPr="00BC6B05">
        <w:rPr>
          <w:rFonts w:ascii="Calibri" w:eastAsia="Times New Roman" w:hAnsi="Calibri" w:cs="Calibri"/>
          <w:color w:val="000000"/>
        </w:rPr>
        <w:t xml:space="preserve"> x 60 h; </w:t>
      </w:r>
      <w:r w:rsidRPr="00BA0D72">
        <w:rPr>
          <w:rFonts w:ascii="Calibri" w:eastAsia="Times New Roman" w:hAnsi="Calibri" w:cs="Calibri"/>
          <w:color w:val="000000"/>
        </w:rPr>
        <w:t>Zajęcia dydaktyczno- wyrównawcze z języka angielskiego</w:t>
      </w:r>
      <w:r w:rsidR="00674420">
        <w:rPr>
          <w:rFonts w:ascii="Calibri" w:eastAsia="Times New Roman" w:hAnsi="Calibri" w:cs="Calibri"/>
          <w:color w:val="000000"/>
        </w:rPr>
        <w:t xml:space="preserve"> 3 grupy </w:t>
      </w:r>
      <w:r w:rsidRPr="00BC6B05">
        <w:rPr>
          <w:rFonts w:ascii="Calibri" w:eastAsia="Times New Roman" w:hAnsi="Calibri" w:cs="Calibri"/>
          <w:color w:val="000000"/>
        </w:rPr>
        <w:t>x 60 h; Koło zainteresowań z</w:t>
      </w:r>
      <w:r>
        <w:rPr>
          <w:rFonts w:ascii="Calibri" w:eastAsia="Times New Roman" w:hAnsi="Calibri" w:cs="Calibri"/>
          <w:color w:val="000000"/>
        </w:rPr>
        <w:t> </w:t>
      </w:r>
      <w:r w:rsidR="00674420">
        <w:rPr>
          <w:rFonts w:ascii="Calibri" w:eastAsia="Times New Roman" w:hAnsi="Calibri" w:cs="Calibri"/>
          <w:color w:val="000000"/>
        </w:rPr>
        <w:t>języka angielskiego 1 grupa</w:t>
      </w:r>
      <w:r w:rsidRPr="00BC6B05">
        <w:rPr>
          <w:rFonts w:ascii="Calibri" w:eastAsia="Times New Roman" w:hAnsi="Calibri" w:cs="Calibri"/>
          <w:color w:val="000000"/>
        </w:rPr>
        <w:t xml:space="preserve"> x 60 h; </w:t>
      </w:r>
      <w:r w:rsidRPr="00BA0D72">
        <w:rPr>
          <w:rFonts w:ascii="Calibri" w:eastAsia="Times New Roman" w:hAnsi="Calibri" w:cs="Calibri"/>
          <w:color w:val="000000"/>
        </w:rPr>
        <w:t>Koło zainteresowań z przyrody</w:t>
      </w:r>
      <w:r w:rsidR="00674420">
        <w:rPr>
          <w:rFonts w:ascii="Calibri" w:eastAsia="Times New Roman" w:hAnsi="Calibri" w:cs="Calibri"/>
          <w:color w:val="000000"/>
        </w:rPr>
        <w:t xml:space="preserve"> 1 grupa</w:t>
      </w:r>
      <w:r w:rsidRPr="00BC6B05">
        <w:rPr>
          <w:rFonts w:ascii="Calibri" w:eastAsia="Times New Roman" w:hAnsi="Calibri" w:cs="Calibri"/>
          <w:color w:val="000000"/>
        </w:rPr>
        <w:t xml:space="preserve"> x 60 h; </w:t>
      </w:r>
      <w:r w:rsidRPr="00BA0D72">
        <w:rPr>
          <w:rFonts w:ascii="Calibri" w:eastAsia="Times New Roman" w:hAnsi="Calibri" w:cs="Calibri"/>
          <w:color w:val="000000"/>
        </w:rPr>
        <w:t>Koło zainteresowań z</w:t>
      </w:r>
      <w:r>
        <w:rPr>
          <w:rFonts w:ascii="Calibri" w:eastAsia="Times New Roman" w:hAnsi="Calibri" w:cs="Calibri"/>
          <w:color w:val="000000"/>
        </w:rPr>
        <w:t> </w:t>
      </w:r>
      <w:r w:rsidRPr="00BA0D72">
        <w:rPr>
          <w:rFonts w:ascii="Calibri" w:eastAsia="Times New Roman" w:hAnsi="Calibri" w:cs="Calibri"/>
          <w:color w:val="000000"/>
        </w:rPr>
        <w:t>informatyki</w:t>
      </w:r>
      <w:r w:rsidR="00674420">
        <w:rPr>
          <w:rFonts w:ascii="Calibri" w:eastAsia="Times New Roman" w:hAnsi="Calibri" w:cs="Calibri"/>
          <w:color w:val="000000"/>
        </w:rPr>
        <w:t xml:space="preserve"> 1 grupa </w:t>
      </w:r>
      <w:r w:rsidRPr="00BC6B05">
        <w:rPr>
          <w:rFonts w:ascii="Calibri" w:eastAsia="Times New Roman" w:hAnsi="Calibri" w:cs="Calibri"/>
          <w:color w:val="000000"/>
        </w:rPr>
        <w:t>x 60 h.</w:t>
      </w:r>
    </w:p>
    <w:p w14:paraId="10753060" w14:textId="77777777" w:rsidR="00EA37AE" w:rsidRPr="00BC6B05" w:rsidRDefault="00EA37AE" w:rsidP="00EA37AE">
      <w:pPr>
        <w:spacing w:after="0"/>
        <w:jc w:val="both"/>
        <w:rPr>
          <w:rFonts w:ascii="Calibri" w:eastAsia="Times New Roman" w:hAnsi="Calibri" w:cs="Calibri"/>
          <w:color w:val="000000"/>
        </w:rPr>
      </w:pPr>
    </w:p>
    <w:p w14:paraId="7ACD9BED" w14:textId="77777777" w:rsidR="00EA37AE" w:rsidRPr="00BC6B05" w:rsidRDefault="00EA37AE" w:rsidP="00EA37AE">
      <w:pPr>
        <w:spacing w:after="0"/>
        <w:jc w:val="both"/>
        <w:rPr>
          <w:rFonts w:ascii="Calibri" w:eastAsia="Times New Roman" w:hAnsi="Calibri" w:cs="Calibri"/>
          <w:b/>
          <w:color w:val="000000"/>
        </w:rPr>
      </w:pPr>
      <w:r w:rsidRPr="00BC6B05">
        <w:rPr>
          <w:rFonts w:ascii="Calibri" w:eastAsia="Times New Roman" w:hAnsi="Calibri" w:cs="Calibri"/>
          <w:b/>
          <w:color w:val="000000"/>
        </w:rPr>
        <w:t>Zajęcia dodatkowe w Gimnazjum:</w:t>
      </w:r>
    </w:p>
    <w:p w14:paraId="3CE3D71F" w14:textId="473EC4E8" w:rsidR="00EA37AE" w:rsidRPr="00BC6B05" w:rsidRDefault="00EA37AE" w:rsidP="00EA37AE">
      <w:pPr>
        <w:spacing w:after="0"/>
        <w:jc w:val="both"/>
        <w:rPr>
          <w:rFonts w:ascii="Calibri" w:eastAsia="Times New Roman" w:hAnsi="Calibri" w:cs="Calibri"/>
          <w:color w:val="000000"/>
        </w:rPr>
      </w:pPr>
      <w:r w:rsidRPr="00BA0D72">
        <w:rPr>
          <w:rFonts w:ascii="Calibri" w:eastAsia="Times New Roman" w:hAnsi="Calibri" w:cs="Calibri"/>
          <w:color w:val="000000"/>
        </w:rPr>
        <w:t xml:space="preserve">Zajęcia dydaktyczno- </w:t>
      </w:r>
      <w:r w:rsidRPr="00BC6B05">
        <w:rPr>
          <w:rFonts w:ascii="Calibri" w:eastAsia="Times New Roman" w:hAnsi="Calibri" w:cs="Calibri"/>
          <w:color w:val="000000"/>
        </w:rPr>
        <w:t>wyró</w:t>
      </w:r>
      <w:r w:rsidRPr="00BA0D72">
        <w:rPr>
          <w:rFonts w:ascii="Calibri" w:eastAsia="Times New Roman" w:hAnsi="Calibri" w:cs="Calibri"/>
          <w:color w:val="000000"/>
        </w:rPr>
        <w:t>wnawcze z matematyki</w:t>
      </w:r>
      <w:r w:rsidR="00674420">
        <w:rPr>
          <w:rFonts w:ascii="Calibri" w:eastAsia="Times New Roman" w:hAnsi="Calibri" w:cs="Calibri"/>
          <w:color w:val="000000"/>
        </w:rPr>
        <w:t xml:space="preserve"> 3 grupy</w:t>
      </w:r>
      <w:r w:rsidRPr="00BC6B05">
        <w:rPr>
          <w:rFonts w:ascii="Calibri" w:eastAsia="Times New Roman" w:hAnsi="Calibri" w:cs="Calibri"/>
          <w:color w:val="000000"/>
        </w:rPr>
        <w:t xml:space="preserve"> x 60 h; </w:t>
      </w:r>
      <w:r w:rsidRPr="00BA0D72">
        <w:rPr>
          <w:rFonts w:ascii="Calibri" w:eastAsia="Times New Roman" w:hAnsi="Calibri" w:cs="Calibri"/>
          <w:color w:val="000000"/>
        </w:rPr>
        <w:t>Koło zainteresowań z matematyki</w:t>
      </w:r>
      <w:r w:rsidR="00674420">
        <w:rPr>
          <w:rFonts w:ascii="Calibri" w:eastAsia="Times New Roman" w:hAnsi="Calibri" w:cs="Calibri"/>
          <w:color w:val="000000"/>
        </w:rPr>
        <w:t xml:space="preserve"> 1 grupa </w:t>
      </w:r>
      <w:r w:rsidRPr="00BC6B05">
        <w:rPr>
          <w:rFonts w:ascii="Calibri" w:eastAsia="Times New Roman" w:hAnsi="Calibri" w:cs="Calibri"/>
          <w:color w:val="000000"/>
        </w:rPr>
        <w:t xml:space="preserve">x 60 h; </w:t>
      </w:r>
      <w:r w:rsidRPr="00BA0D72">
        <w:rPr>
          <w:rFonts w:ascii="Calibri" w:eastAsia="Times New Roman" w:hAnsi="Calibri" w:cs="Calibri"/>
          <w:color w:val="000000"/>
        </w:rPr>
        <w:t>Zajęcia dydaktyczno- wyrównawcze z języka angielskiego</w:t>
      </w:r>
      <w:r w:rsidR="00674420">
        <w:rPr>
          <w:rFonts w:ascii="Calibri" w:eastAsia="Times New Roman" w:hAnsi="Calibri" w:cs="Calibri"/>
          <w:color w:val="000000"/>
        </w:rPr>
        <w:t xml:space="preserve"> 3 grupy</w:t>
      </w:r>
      <w:r w:rsidRPr="00BC6B05">
        <w:rPr>
          <w:rFonts w:ascii="Calibri" w:eastAsia="Times New Roman" w:hAnsi="Calibri" w:cs="Calibri"/>
          <w:color w:val="000000"/>
        </w:rPr>
        <w:t xml:space="preserve"> x 60 h; </w:t>
      </w:r>
      <w:r w:rsidRPr="00BA0D72">
        <w:rPr>
          <w:rFonts w:ascii="Calibri" w:eastAsia="Times New Roman" w:hAnsi="Calibri" w:cs="Calibri"/>
          <w:color w:val="000000"/>
        </w:rPr>
        <w:t>Koło zainteresowań z</w:t>
      </w:r>
      <w:r>
        <w:rPr>
          <w:rFonts w:ascii="Calibri" w:eastAsia="Times New Roman" w:hAnsi="Calibri" w:cs="Calibri"/>
          <w:color w:val="000000"/>
        </w:rPr>
        <w:t> </w:t>
      </w:r>
      <w:r w:rsidRPr="00BA0D72">
        <w:rPr>
          <w:rFonts w:ascii="Calibri" w:eastAsia="Times New Roman" w:hAnsi="Calibri" w:cs="Calibri"/>
          <w:color w:val="000000"/>
        </w:rPr>
        <w:t>języka angielskiego</w:t>
      </w:r>
      <w:r w:rsidR="00674420">
        <w:rPr>
          <w:rFonts w:ascii="Calibri" w:eastAsia="Times New Roman" w:hAnsi="Calibri" w:cs="Calibri"/>
          <w:color w:val="000000"/>
        </w:rPr>
        <w:t xml:space="preserve"> 1 grupa</w:t>
      </w:r>
      <w:r w:rsidRPr="00BC6B05">
        <w:rPr>
          <w:rFonts w:ascii="Calibri" w:eastAsia="Times New Roman" w:hAnsi="Calibri" w:cs="Calibri"/>
          <w:color w:val="000000"/>
        </w:rPr>
        <w:t xml:space="preserve"> x 60 h; </w:t>
      </w:r>
      <w:r w:rsidRPr="00BA0D72">
        <w:rPr>
          <w:rFonts w:ascii="Calibri" w:eastAsia="Times New Roman" w:hAnsi="Calibri" w:cs="Calibri"/>
          <w:color w:val="000000"/>
        </w:rPr>
        <w:t>Koło zaintere</w:t>
      </w:r>
      <w:r w:rsidRPr="00BC6B05">
        <w:rPr>
          <w:rFonts w:ascii="Calibri" w:eastAsia="Times New Roman" w:hAnsi="Calibri" w:cs="Calibri"/>
          <w:color w:val="000000"/>
        </w:rPr>
        <w:t>s</w:t>
      </w:r>
      <w:r w:rsidRPr="00BA0D72">
        <w:rPr>
          <w:rFonts w:ascii="Calibri" w:eastAsia="Times New Roman" w:hAnsi="Calibri" w:cs="Calibri"/>
          <w:color w:val="000000"/>
        </w:rPr>
        <w:t>owań z biologii i chemii</w:t>
      </w:r>
      <w:r w:rsidR="00674420">
        <w:rPr>
          <w:rFonts w:ascii="Calibri" w:eastAsia="Times New Roman" w:hAnsi="Calibri" w:cs="Calibri"/>
          <w:color w:val="000000"/>
        </w:rPr>
        <w:t xml:space="preserve"> 1 grupa</w:t>
      </w:r>
      <w:r w:rsidRPr="00BC6B05">
        <w:rPr>
          <w:rFonts w:ascii="Calibri" w:eastAsia="Times New Roman" w:hAnsi="Calibri" w:cs="Calibri"/>
          <w:color w:val="000000"/>
        </w:rPr>
        <w:t xml:space="preserve"> x 60 h; </w:t>
      </w:r>
      <w:r w:rsidRPr="00BA0D72">
        <w:rPr>
          <w:rFonts w:ascii="Calibri" w:eastAsia="Times New Roman" w:hAnsi="Calibri" w:cs="Calibri"/>
          <w:color w:val="000000"/>
        </w:rPr>
        <w:t>Koło zainteresowań z geografii</w:t>
      </w:r>
      <w:r w:rsidR="00674420">
        <w:rPr>
          <w:rFonts w:ascii="Calibri" w:eastAsia="Times New Roman" w:hAnsi="Calibri" w:cs="Calibri"/>
          <w:color w:val="000000"/>
        </w:rPr>
        <w:t xml:space="preserve"> 1 grupa</w:t>
      </w:r>
      <w:r w:rsidRPr="00BC6B05">
        <w:rPr>
          <w:rFonts w:ascii="Calibri" w:eastAsia="Times New Roman" w:hAnsi="Calibri" w:cs="Calibri"/>
          <w:color w:val="000000"/>
        </w:rPr>
        <w:t xml:space="preserve"> x 60 h; </w:t>
      </w:r>
      <w:r w:rsidRPr="00BA0D72">
        <w:rPr>
          <w:rFonts w:ascii="Calibri" w:eastAsia="Times New Roman" w:hAnsi="Calibri" w:cs="Calibri"/>
          <w:color w:val="000000"/>
        </w:rPr>
        <w:t>Zajęcia dydaktyczno-wyrównawcze z języka niemieckiego</w:t>
      </w:r>
      <w:r w:rsidR="00674420">
        <w:rPr>
          <w:rFonts w:ascii="Calibri" w:eastAsia="Times New Roman" w:hAnsi="Calibri" w:cs="Calibri"/>
          <w:color w:val="000000"/>
        </w:rPr>
        <w:t xml:space="preserve"> 1 grupa </w:t>
      </w:r>
      <w:r w:rsidRPr="00BC6B05">
        <w:rPr>
          <w:rFonts w:ascii="Calibri" w:eastAsia="Times New Roman" w:hAnsi="Calibri" w:cs="Calibri"/>
          <w:color w:val="000000"/>
        </w:rPr>
        <w:t xml:space="preserve">x 60 h; </w:t>
      </w:r>
      <w:r w:rsidRPr="00BA0D72">
        <w:rPr>
          <w:rFonts w:ascii="Calibri" w:eastAsia="Times New Roman" w:hAnsi="Calibri" w:cs="Calibri"/>
          <w:color w:val="000000"/>
        </w:rPr>
        <w:t>Doradztwo edukacyjno- zawodowe</w:t>
      </w:r>
      <w:r w:rsidR="00674420">
        <w:rPr>
          <w:rFonts w:ascii="Calibri" w:eastAsia="Times New Roman" w:hAnsi="Calibri" w:cs="Calibri"/>
          <w:color w:val="000000"/>
        </w:rPr>
        <w:t xml:space="preserve"> 1 grupa</w:t>
      </w:r>
      <w:r w:rsidRPr="00BC6B05">
        <w:rPr>
          <w:rFonts w:ascii="Calibri" w:eastAsia="Times New Roman" w:hAnsi="Calibri" w:cs="Calibri"/>
          <w:color w:val="000000"/>
        </w:rPr>
        <w:t xml:space="preserve"> x 60 h.</w:t>
      </w:r>
    </w:p>
    <w:p w14:paraId="2D1ABEE9" w14:textId="77777777" w:rsidR="00EA37AE" w:rsidRDefault="00EA37AE" w:rsidP="00174C32">
      <w:pPr>
        <w:spacing w:after="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6EF43D" w14:textId="79758921" w:rsidR="00A529EA" w:rsidRDefault="001355A5" w:rsidP="00174C32">
      <w:pPr>
        <w:spacing w:after="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BC6B05">
        <w:rPr>
          <w:rFonts w:ascii="Calibri" w:eastAsia="Calibri" w:hAnsi="Calibri" w:cs="Calibri"/>
          <w:color w:val="000000"/>
          <w:shd w:val="clear" w:color="auto" w:fill="FFFFFF"/>
        </w:rPr>
        <w:t xml:space="preserve">Zajęcia będą realizowane na terenie szkół objętych projektem, Zamawiający zapewni bezpłatnie sale dydaktyczne do realizacji zajęć. </w:t>
      </w:r>
    </w:p>
    <w:p w14:paraId="309CB2A2" w14:textId="77777777" w:rsidR="00A529EA" w:rsidRDefault="00A529EA" w:rsidP="00A529EA">
      <w:pPr>
        <w:tabs>
          <w:tab w:val="num" w:pos="709"/>
        </w:tabs>
        <w:spacing w:after="0"/>
        <w:ind w:right="675"/>
        <w:rPr>
          <w:rFonts w:eastAsia="Times New Roman" w:cstheme="minorHAnsi"/>
          <w:b/>
          <w:bCs/>
          <w:u w:val="single"/>
        </w:rPr>
      </w:pPr>
    </w:p>
    <w:p w14:paraId="067DCF0A" w14:textId="77777777" w:rsidR="00A529EA" w:rsidRPr="00F0457D" w:rsidRDefault="00A529EA" w:rsidP="00A529EA">
      <w:pPr>
        <w:tabs>
          <w:tab w:val="num" w:pos="709"/>
        </w:tabs>
        <w:spacing w:after="0"/>
        <w:ind w:right="675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t>Obowiązki Wykonawcy</w:t>
      </w:r>
      <w:r w:rsidRPr="00F0457D">
        <w:rPr>
          <w:rFonts w:eastAsia="Times New Roman" w:cstheme="minorHAnsi"/>
          <w:b/>
          <w:bCs/>
          <w:u w:val="single"/>
        </w:rPr>
        <w:t>:</w:t>
      </w:r>
    </w:p>
    <w:p w14:paraId="237C7279" w14:textId="77777777" w:rsidR="001355A5" w:rsidRPr="00BC6B05" w:rsidRDefault="001355A5" w:rsidP="0095309F">
      <w:pPr>
        <w:spacing w:before="240" w:after="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BC6B05">
        <w:rPr>
          <w:rFonts w:ascii="Calibri" w:eastAsia="Calibri" w:hAnsi="Calibri" w:cs="Calibri"/>
          <w:color w:val="000000"/>
          <w:shd w:val="clear" w:color="auto" w:fill="FFFFFF"/>
        </w:rPr>
        <w:t xml:space="preserve">Wykonawca w ramach realizacji zamówienia zobowiązuje się do opracowania programu zajęć dla każdej grupy szkoleniowej zawierającego zdefiniowane efekty uczenia się. </w:t>
      </w:r>
    </w:p>
    <w:p w14:paraId="78405C80" w14:textId="2336A5D1" w:rsidR="001355A5" w:rsidRPr="00BC6B05" w:rsidRDefault="001355A5" w:rsidP="0095309F">
      <w:pPr>
        <w:spacing w:before="240" w:after="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BC6B05">
        <w:rPr>
          <w:rFonts w:ascii="Calibri" w:eastAsia="Calibri" w:hAnsi="Calibri" w:cs="Calibri"/>
          <w:color w:val="000000"/>
          <w:shd w:val="clear" w:color="auto" w:fill="FFFFFF"/>
        </w:rPr>
        <w:t xml:space="preserve">Wykonawca zobowiązany jest do przygotowania harmonogramu zajęć dla każdej grupy szkoleniowej. Harmonogram zajęć musi uwzględniać plan pracy szkół, tj. plan zajęć uczniów, dostępność </w:t>
      </w:r>
      <w:proofErr w:type="spellStart"/>
      <w:r w:rsidRPr="00BC6B05">
        <w:rPr>
          <w:rFonts w:ascii="Calibri" w:eastAsia="Calibri" w:hAnsi="Calibri" w:cs="Calibri"/>
          <w:color w:val="000000"/>
          <w:shd w:val="clear" w:color="auto" w:fill="FFFFFF"/>
        </w:rPr>
        <w:t>sal</w:t>
      </w:r>
      <w:proofErr w:type="spellEnd"/>
      <w:r w:rsidRPr="00BC6B05">
        <w:rPr>
          <w:rFonts w:ascii="Calibri" w:eastAsia="Calibri" w:hAnsi="Calibri" w:cs="Calibri"/>
          <w:color w:val="000000"/>
          <w:shd w:val="clear" w:color="auto" w:fill="FFFFFF"/>
        </w:rPr>
        <w:t xml:space="preserve"> dydaktycznych. Harmonogram i program zajęć należy przedłożyć Zamawiającemu do akceptacji przed rozpoczęciem realizacji zajęć.</w:t>
      </w:r>
      <w:r w:rsidRPr="00BC6B05">
        <w:rPr>
          <w:rFonts w:ascii="Times New Roman" w:eastAsia="Calibri" w:hAnsi="Times New Roman" w:cs="Times New Roman"/>
        </w:rPr>
        <w:t xml:space="preserve"> </w:t>
      </w:r>
      <w:r w:rsidR="006C1F86">
        <w:rPr>
          <w:rFonts w:ascii="Calibri" w:eastAsia="Calibri" w:hAnsi="Calibri" w:cs="Calibri"/>
          <w:color w:val="000000"/>
          <w:shd w:val="clear" w:color="auto" w:fill="FFFFFF"/>
        </w:rPr>
        <w:t>Zajęcia w projekcie muszą</w:t>
      </w:r>
      <w:r w:rsidRPr="00BC6B05">
        <w:rPr>
          <w:rFonts w:ascii="Calibri" w:eastAsia="Calibri" w:hAnsi="Calibri" w:cs="Calibri"/>
          <w:color w:val="000000"/>
          <w:shd w:val="clear" w:color="auto" w:fill="FFFFFF"/>
        </w:rPr>
        <w:t xml:space="preserve"> być prowadzone przez kadrę posiadającą wykształcenie wyższe wraz z przygotowaniem pedagogicznym dającym uprawnienie do prowadzenia danego rodzaju zajęć. </w:t>
      </w:r>
    </w:p>
    <w:p w14:paraId="5829A4D1" w14:textId="1DDB04B6" w:rsidR="001355A5" w:rsidRPr="00BC6B05" w:rsidRDefault="001355A5" w:rsidP="0095309F">
      <w:pPr>
        <w:spacing w:before="240" w:after="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BC6B05">
        <w:rPr>
          <w:rFonts w:ascii="Calibri" w:eastAsia="Calibri" w:hAnsi="Calibri" w:cs="Calibri"/>
          <w:color w:val="000000"/>
          <w:shd w:val="clear" w:color="auto" w:fill="FFFFFF"/>
        </w:rPr>
        <w:t>Wykonawca zobowiązany jest do prowadzenia dokumentacji potwierdzającej realizację zajęć dydaktycznych w postaci list obecności oraz dzienników zajęć. W trakcie realizacji przedmiotu zamówienia Wykonawca zobowiązany będzie do przeprowadzenia testów na pierwszych i ostatnich zajęciach badających poziom uczestników projektów oraz sporządzeni</w:t>
      </w:r>
      <w:r w:rsidR="006C1F86">
        <w:rPr>
          <w:rFonts w:ascii="Calibri" w:eastAsia="Calibri" w:hAnsi="Calibri" w:cs="Calibri"/>
          <w:color w:val="000000"/>
          <w:shd w:val="clear" w:color="auto" w:fill="FFFFFF"/>
        </w:rPr>
        <w:t>a indywidualnych opisowych ocen</w:t>
      </w:r>
      <w:r w:rsidRPr="00BC6B05">
        <w:rPr>
          <w:rFonts w:ascii="Calibri" w:eastAsia="Calibri" w:hAnsi="Calibri" w:cs="Calibri"/>
          <w:color w:val="000000"/>
          <w:shd w:val="clear" w:color="auto" w:fill="FFFFFF"/>
        </w:rPr>
        <w:t xml:space="preserve"> uczniów na wstępie i zakończeniu zajęć. Cała dokumentacja z realizowanych zajęć zostanie przekazana Zamawiającemu na zakończenie realizacji projektu. Dodatkowo Zamawiający zastrzega sobie możliwość żądania od Wykonawcy przedstawienia bieżącej dokumentacji z realizacji zajęć n</w:t>
      </w:r>
      <w:r>
        <w:rPr>
          <w:rFonts w:ascii="Calibri" w:eastAsia="Calibri" w:hAnsi="Calibri" w:cs="Calibri"/>
          <w:color w:val="000000"/>
          <w:shd w:val="clear" w:color="auto" w:fill="FFFFFF"/>
        </w:rPr>
        <w:t>a</w:t>
      </w:r>
      <w:r w:rsidRPr="00BC6B05">
        <w:rPr>
          <w:rFonts w:ascii="Calibri" w:eastAsia="Calibri" w:hAnsi="Calibri" w:cs="Calibri"/>
          <w:color w:val="000000"/>
          <w:shd w:val="clear" w:color="auto" w:fill="FFFFFF"/>
        </w:rPr>
        <w:t xml:space="preserve"> każdym etapie realizacji projektu.</w:t>
      </w:r>
    </w:p>
    <w:p w14:paraId="50A4CBC1" w14:textId="6790A1EB" w:rsidR="001355A5" w:rsidRPr="00BC6B05" w:rsidRDefault="001355A5" w:rsidP="0095309F">
      <w:pPr>
        <w:spacing w:before="240" w:after="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BC6B05">
        <w:rPr>
          <w:rFonts w:ascii="Calibri" w:eastAsia="Calibri" w:hAnsi="Calibri" w:cs="Calibri"/>
          <w:color w:val="000000"/>
          <w:shd w:val="clear" w:color="auto" w:fill="FFFFFF"/>
        </w:rPr>
        <w:t>Wykonawca zobowiązany jest do prowadzenia promocji projektu, informowania o</w:t>
      </w:r>
      <w:r>
        <w:rPr>
          <w:rFonts w:ascii="Calibri" w:eastAsia="Calibri" w:hAnsi="Calibri" w:cs="Calibri"/>
          <w:color w:val="000000"/>
          <w:shd w:val="clear" w:color="auto" w:fill="FFFFFF"/>
        </w:rPr>
        <w:t> </w:t>
      </w:r>
      <w:r w:rsidRPr="00BC6B05">
        <w:rPr>
          <w:rFonts w:ascii="Calibri" w:eastAsia="Calibri" w:hAnsi="Calibri" w:cs="Calibri"/>
          <w:color w:val="000000"/>
          <w:shd w:val="clear" w:color="auto" w:fill="FFFFFF"/>
        </w:rPr>
        <w:t>współfinansowaniu projektu ze środków Europejskiego Funduszu Społecznego. Realizacji przedmiotu zamówienia musi odbywać się zgodnie z obowiązującymi zasadami równości szan</w:t>
      </w:r>
      <w:r w:rsidR="00245CAC">
        <w:rPr>
          <w:rFonts w:ascii="Calibri" w:eastAsia="Calibri" w:hAnsi="Calibri" w:cs="Calibri"/>
          <w:color w:val="000000"/>
          <w:shd w:val="clear" w:color="auto" w:fill="FFFFFF"/>
        </w:rPr>
        <w:t>s, w tym zasad równości płci, w </w:t>
      </w:r>
      <w:bookmarkStart w:id="0" w:name="_GoBack"/>
      <w:bookmarkEnd w:id="0"/>
      <w:r w:rsidRPr="00BC6B05">
        <w:rPr>
          <w:rFonts w:ascii="Calibri" w:eastAsia="Calibri" w:hAnsi="Calibri" w:cs="Calibri"/>
          <w:color w:val="000000"/>
          <w:shd w:val="clear" w:color="auto" w:fill="FFFFFF"/>
        </w:rPr>
        <w:t xml:space="preserve">szczególności poprzez eliminowanie, podczas prowadzonych zajęć, jednej z istotnych barier równości płci dotyczącej stereotypów związanych z płcią. </w:t>
      </w:r>
    </w:p>
    <w:p w14:paraId="5D297F2E" w14:textId="77777777" w:rsidR="009F65B7" w:rsidRDefault="009F65B7" w:rsidP="009F65B7">
      <w:pPr>
        <w:spacing w:after="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1C010046" w14:textId="77777777" w:rsidR="009F65B7" w:rsidRPr="00BC6B05" w:rsidRDefault="009F65B7" w:rsidP="009F65B7">
      <w:pPr>
        <w:spacing w:after="0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 w:rsidRPr="009F65B7">
        <w:rPr>
          <w:rFonts w:ascii="Calibri" w:eastAsia="Calibri" w:hAnsi="Calibri" w:cs="Calibri"/>
          <w:color w:val="000000"/>
          <w:shd w:val="clear" w:color="auto" w:fill="FFFFFF"/>
        </w:rPr>
        <w:t>Kod CPV – CPV: 80000000-4 usługi edukacyjne i szkoleniowe</w:t>
      </w:r>
    </w:p>
    <w:p w14:paraId="6D743ADE" w14:textId="77777777" w:rsidR="001355A5" w:rsidRDefault="001355A5" w:rsidP="001355A5">
      <w:pPr>
        <w:spacing w:after="0"/>
        <w:jc w:val="both"/>
        <w:rPr>
          <w:rFonts w:eastAsia="Calibri" w:cstheme="minorHAnsi"/>
        </w:rPr>
      </w:pPr>
    </w:p>
    <w:p w14:paraId="1F0354C1" w14:textId="77777777" w:rsidR="00F0457D" w:rsidRPr="00F0457D" w:rsidRDefault="00F0457D" w:rsidP="001355A5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eastAsia="Times New Roman" w:cstheme="minorHAnsi"/>
          <w:b/>
          <w:bCs/>
          <w:i/>
        </w:rPr>
      </w:pPr>
      <w:r w:rsidRPr="00F0457D">
        <w:rPr>
          <w:rFonts w:eastAsia="Times New Roman" w:cstheme="minorHAnsi"/>
          <w:b/>
          <w:iCs/>
        </w:rPr>
        <w:t>III. Termin wykonania umowy</w:t>
      </w:r>
    </w:p>
    <w:p w14:paraId="5DD73E90" w14:textId="77777777" w:rsidR="00F0457D" w:rsidRPr="00F0457D" w:rsidRDefault="00F0457D" w:rsidP="001355A5">
      <w:pPr>
        <w:shd w:val="clear" w:color="auto" w:fill="FFFFFF" w:themeFill="background1"/>
        <w:tabs>
          <w:tab w:val="left" w:pos="284"/>
        </w:tabs>
        <w:spacing w:after="0"/>
        <w:jc w:val="both"/>
        <w:rPr>
          <w:rFonts w:eastAsia="Times New Roman" w:cstheme="minorHAnsi"/>
          <w:bCs/>
          <w:i/>
          <w:sz w:val="20"/>
          <w:szCs w:val="20"/>
        </w:rPr>
      </w:pPr>
    </w:p>
    <w:p w14:paraId="2587FAF9" w14:textId="7CF51A73" w:rsidR="00F0457D" w:rsidRPr="00F0457D" w:rsidRDefault="00015C80" w:rsidP="009D2676">
      <w:pPr>
        <w:spacing w:after="0"/>
        <w:jc w:val="both"/>
        <w:rPr>
          <w:rFonts w:cstheme="minorHAnsi"/>
        </w:rPr>
      </w:pPr>
      <w:r>
        <w:rPr>
          <w:rFonts w:eastAsia="Times New Roman" w:cstheme="minorHAnsi"/>
          <w:iCs/>
        </w:rPr>
        <w:t>O</w:t>
      </w:r>
      <w:r w:rsidR="00F0457D" w:rsidRPr="00F0457D">
        <w:rPr>
          <w:rFonts w:eastAsia="Times New Roman" w:cstheme="minorHAnsi"/>
          <w:iCs/>
        </w:rPr>
        <w:t xml:space="preserve">d dnia podpisania umowy do </w:t>
      </w:r>
      <w:r w:rsidR="002E1F7E">
        <w:rPr>
          <w:rFonts w:eastAsia="Times New Roman" w:cstheme="minorHAnsi"/>
          <w:iCs/>
        </w:rPr>
        <w:t xml:space="preserve">30 </w:t>
      </w:r>
      <w:r w:rsidR="00F0457D" w:rsidRPr="00221074">
        <w:rPr>
          <w:rFonts w:eastAsia="Times New Roman" w:cstheme="minorHAnsi"/>
          <w:iCs/>
        </w:rPr>
        <w:t>czerwca 201</w:t>
      </w:r>
      <w:r w:rsidRPr="00221074">
        <w:rPr>
          <w:rFonts w:eastAsia="Times New Roman" w:cstheme="minorHAnsi"/>
          <w:iCs/>
        </w:rPr>
        <w:t>8</w:t>
      </w:r>
      <w:r w:rsidR="00F0457D" w:rsidRPr="00221074">
        <w:rPr>
          <w:rFonts w:eastAsia="Times New Roman" w:cstheme="minorHAnsi"/>
          <w:iCs/>
        </w:rPr>
        <w:t xml:space="preserve"> r.</w:t>
      </w:r>
      <w:r w:rsidRPr="00221074">
        <w:rPr>
          <w:rFonts w:eastAsia="Times New Roman" w:cstheme="minorHAnsi"/>
          <w:iCs/>
        </w:rPr>
        <w:t xml:space="preserve">, z wyłączeniem przerw w nauce zgodnie </w:t>
      </w:r>
      <w:r w:rsidR="00245CAC">
        <w:rPr>
          <w:rFonts w:eastAsia="Times New Roman" w:cstheme="minorHAnsi"/>
          <w:iCs/>
        </w:rPr>
        <w:t>z </w:t>
      </w:r>
      <w:r w:rsidR="009D2676">
        <w:rPr>
          <w:rFonts w:eastAsia="Times New Roman" w:cstheme="minorHAnsi"/>
          <w:iCs/>
        </w:rPr>
        <w:t>Rozporządzenie</w:t>
      </w:r>
      <w:r w:rsidR="00221074">
        <w:rPr>
          <w:rFonts w:eastAsia="Times New Roman" w:cstheme="minorHAnsi"/>
          <w:iCs/>
        </w:rPr>
        <w:t>m</w:t>
      </w:r>
      <w:r w:rsidR="009D2676">
        <w:rPr>
          <w:rFonts w:eastAsia="Times New Roman" w:cstheme="minorHAnsi"/>
          <w:iCs/>
        </w:rPr>
        <w:t xml:space="preserve"> </w:t>
      </w:r>
      <w:r w:rsidR="009D2676" w:rsidRPr="009D2676">
        <w:rPr>
          <w:rFonts w:eastAsia="Times New Roman" w:cstheme="minorHAnsi"/>
          <w:iCs/>
        </w:rPr>
        <w:t>Ministra Edukacji Narodowej i Sportu</w:t>
      </w:r>
      <w:r w:rsidR="009D2676">
        <w:rPr>
          <w:rFonts w:eastAsia="Times New Roman" w:cstheme="minorHAnsi"/>
          <w:iCs/>
        </w:rPr>
        <w:t xml:space="preserve"> </w:t>
      </w:r>
      <w:r w:rsidR="009D2676" w:rsidRPr="009D2676">
        <w:rPr>
          <w:rFonts w:eastAsia="Times New Roman" w:cstheme="minorHAnsi"/>
          <w:iCs/>
        </w:rPr>
        <w:t>z dnia</w:t>
      </w:r>
      <w:r w:rsidR="009D2676">
        <w:rPr>
          <w:rFonts w:eastAsia="Times New Roman" w:cstheme="minorHAnsi"/>
          <w:iCs/>
        </w:rPr>
        <w:t xml:space="preserve"> </w:t>
      </w:r>
      <w:r w:rsidR="009D2676" w:rsidRPr="009D2676">
        <w:rPr>
          <w:rFonts w:eastAsia="Times New Roman" w:cstheme="minorHAnsi"/>
          <w:iCs/>
        </w:rPr>
        <w:t>18 kwietnia 2002 r.</w:t>
      </w:r>
      <w:r w:rsidR="009D2676">
        <w:rPr>
          <w:rFonts w:eastAsia="Times New Roman" w:cstheme="minorHAnsi"/>
          <w:iCs/>
        </w:rPr>
        <w:t xml:space="preserve"> </w:t>
      </w:r>
      <w:r w:rsidR="009D2676" w:rsidRPr="009D2676">
        <w:rPr>
          <w:rFonts w:eastAsia="Times New Roman" w:cstheme="minorHAnsi"/>
          <w:iCs/>
        </w:rPr>
        <w:t>w sprawie organizacji roku szkolnego</w:t>
      </w:r>
      <w:r w:rsidR="009D2676">
        <w:rPr>
          <w:rFonts w:eastAsia="Times New Roman" w:cstheme="minorHAnsi"/>
          <w:iCs/>
        </w:rPr>
        <w:t>(D</w:t>
      </w:r>
      <w:r w:rsidR="009D2676" w:rsidRPr="009D2676">
        <w:rPr>
          <w:rFonts w:eastAsia="Times New Roman" w:cstheme="minorHAnsi"/>
          <w:iCs/>
        </w:rPr>
        <w:t>z. U. Nr 46, poz. 432</w:t>
      </w:r>
      <w:r w:rsidR="009D2676">
        <w:rPr>
          <w:rFonts w:eastAsia="Times New Roman" w:cstheme="minorHAnsi"/>
          <w:iCs/>
        </w:rPr>
        <w:t xml:space="preserve"> </w:t>
      </w:r>
      <w:r w:rsidR="009D2676" w:rsidRPr="009D2676">
        <w:rPr>
          <w:rFonts w:eastAsia="Times New Roman" w:cstheme="minorHAnsi"/>
          <w:iCs/>
        </w:rPr>
        <w:t xml:space="preserve">z </w:t>
      </w:r>
      <w:proofErr w:type="spellStart"/>
      <w:r w:rsidR="009D2676" w:rsidRPr="009D2676">
        <w:rPr>
          <w:rFonts w:eastAsia="Times New Roman" w:cstheme="minorHAnsi"/>
          <w:iCs/>
        </w:rPr>
        <w:t>późn</w:t>
      </w:r>
      <w:proofErr w:type="spellEnd"/>
      <w:r w:rsidR="009D2676" w:rsidRPr="009D2676">
        <w:rPr>
          <w:rFonts w:eastAsia="Times New Roman" w:cstheme="minorHAnsi"/>
          <w:iCs/>
        </w:rPr>
        <w:t>. zm.</w:t>
      </w:r>
      <w:r w:rsidR="009D2676">
        <w:rPr>
          <w:rFonts w:eastAsia="Times New Roman" w:cstheme="minorHAnsi"/>
          <w:iCs/>
        </w:rPr>
        <w:t>).</w:t>
      </w:r>
    </w:p>
    <w:p w14:paraId="6CB3E212" w14:textId="77777777" w:rsidR="00F0457D" w:rsidRPr="00F0457D" w:rsidRDefault="00F0457D" w:rsidP="001355A5">
      <w:pPr>
        <w:spacing w:after="0"/>
        <w:jc w:val="both"/>
        <w:rPr>
          <w:rFonts w:cstheme="minorHAnsi"/>
        </w:rPr>
      </w:pPr>
    </w:p>
    <w:p w14:paraId="4BF4AE8B" w14:textId="77777777" w:rsidR="00F0457D" w:rsidRPr="00F0457D" w:rsidRDefault="00F0457D" w:rsidP="001355A5">
      <w:pPr>
        <w:spacing w:after="0"/>
        <w:jc w:val="both"/>
        <w:rPr>
          <w:rFonts w:cstheme="minorHAnsi"/>
          <w:b/>
        </w:rPr>
      </w:pPr>
      <w:r w:rsidRPr="00F0457D">
        <w:rPr>
          <w:rFonts w:cstheme="minorHAnsi"/>
          <w:b/>
        </w:rPr>
        <w:t xml:space="preserve">IV. </w:t>
      </w:r>
      <w:r w:rsidR="0033242B">
        <w:rPr>
          <w:rFonts w:cstheme="minorHAnsi"/>
          <w:b/>
        </w:rPr>
        <w:t>Warunki udziału</w:t>
      </w:r>
    </w:p>
    <w:p w14:paraId="04D8FAD1" w14:textId="77777777" w:rsidR="00F0457D" w:rsidRDefault="00F0457D" w:rsidP="001355A5">
      <w:pPr>
        <w:spacing w:after="0"/>
        <w:jc w:val="both"/>
        <w:rPr>
          <w:rFonts w:cstheme="minorHAnsi"/>
          <w:b/>
        </w:rPr>
      </w:pPr>
    </w:p>
    <w:p w14:paraId="131AE21F" w14:textId="77777777" w:rsidR="0068399A" w:rsidRPr="00F0457D" w:rsidRDefault="0068399A" w:rsidP="0068399A">
      <w:pPr>
        <w:spacing w:after="0"/>
        <w:jc w:val="both"/>
        <w:rPr>
          <w:rFonts w:cstheme="minorHAnsi"/>
        </w:rPr>
      </w:pPr>
      <w:r w:rsidRPr="00F0457D">
        <w:rPr>
          <w:rFonts w:cstheme="minorHAnsi"/>
        </w:rPr>
        <w:t xml:space="preserve">W postępowaniu będą </w:t>
      </w:r>
      <w:r>
        <w:rPr>
          <w:rFonts w:cstheme="minorHAnsi"/>
        </w:rPr>
        <w:t>mogli</w:t>
      </w:r>
      <w:r w:rsidRPr="00F0457D">
        <w:rPr>
          <w:rFonts w:cstheme="minorHAnsi"/>
        </w:rPr>
        <w:t xml:space="preserve"> wziąć udział wyłącznie </w:t>
      </w:r>
      <w:r>
        <w:rPr>
          <w:rFonts w:cstheme="minorHAnsi"/>
        </w:rPr>
        <w:t>wykonawcy spełniający poniższe warunki</w:t>
      </w:r>
      <w:r w:rsidRPr="00F0457D">
        <w:rPr>
          <w:rFonts w:cstheme="minorHAnsi"/>
        </w:rPr>
        <w:t>:</w:t>
      </w:r>
    </w:p>
    <w:p w14:paraId="0961699A" w14:textId="77777777" w:rsidR="0068399A" w:rsidRPr="00F0457D" w:rsidRDefault="0068399A" w:rsidP="0013496F">
      <w:pPr>
        <w:spacing w:before="240" w:after="120"/>
        <w:jc w:val="both"/>
        <w:rPr>
          <w:rFonts w:cstheme="minorHAnsi"/>
        </w:rPr>
      </w:pPr>
      <w:r w:rsidRPr="00F0457D">
        <w:rPr>
          <w:rFonts w:cstheme="minorHAnsi"/>
        </w:rPr>
        <w:t xml:space="preserve">Wykonawca zobowiązany jest do wykazania, że w okresie ostatnich trzech lat przed datą składania ofert należycie zrealizował </w:t>
      </w:r>
      <w:r w:rsidRPr="0068399A">
        <w:rPr>
          <w:rFonts w:cstheme="minorHAnsi"/>
          <w:b/>
        </w:rPr>
        <w:t>minimum trzy umowy polegające na świadczeniu usług w zakresie realizacji zajęć edukacyjnych zgodn</w:t>
      </w:r>
      <w:r w:rsidR="00B6187A">
        <w:rPr>
          <w:rFonts w:cstheme="minorHAnsi"/>
          <w:b/>
        </w:rPr>
        <w:t>ych</w:t>
      </w:r>
      <w:r w:rsidRPr="0068399A">
        <w:rPr>
          <w:rFonts w:cstheme="minorHAnsi"/>
          <w:b/>
        </w:rPr>
        <w:t xml:space="preserve"> z przedmiotem zamówienia tj.: </w:t>
      </w:r>
      <w:r w:rsidR="00B6187A">
        <w:rPr>
          <w:rFonts w:cstheme="minorHAnsi"/>
          <w:b/>
        </w:rPr>
        <w:t xml:space="preserve">w ramach każdej z umów </w:t>
      </w:r>
      <w:r w:rsidRPr="0068399A">
        <w:rPr>
          <w:rFonts w:cstheme="minorHAnsi"/>
          <w:b/>
        </w:rPr>
        <w:t>realizowan</w:t>
      </w:r>
      <w:r w:rsidR="00B6187A">
        <w:rPr>
          <w:rFonts w:cstheme="minorHAnsi"/>
          <w:b/>
        </w:rPr>
        <w:t>e były zajęcia</w:t>
      </w:r>
      <w:r w:rsidRPr="0068399A">
        <w:rPr>
          <w:rFonts w:cstheme="minorHAnsi"/>
          <w:b/>
        </w:rPr>
        <w:t xml:space="preserve"> dla uczniów </w:t>
      </w:r>
      <w:r w:rsidR="00B6187A">
        <w:rPr>
          <w:rFonts w:cstheme="minorHAnsi"/>
          <w:b/>
        </w:rPr>
        <w:t>szkoły podstawowej</w:t>
      </w:r>
      <w:r w:rsidRPr="0068399A">
        <w:rPr>
          <w:rFonts w:cstheme="minorHAnsi"/>
          <w:b/>
        </w:rPr>
        <w:t xml:space="preserve"> i gimnazjum</w:t>
      </w:r>
      <w:r w:rsidRPr="00F0457D">
        <w:rPr>
          <w:rFonts w:cstheme="minorHAnsi"/>
        </w:rPr>
        <w:t>.</w:t>
      </w:r>
    </w:p>
    <w:p w14:paraId="791CDE1B" w14:textId="76C78BF5" w:rsidR="0068399A" w:rsidRPr="00F0457D" w:rsidRDefault="0068399A" w:rsidP="0068399A">
      <w:pPr>
        <w:spacing w:after="0"/>
        <w:jc w:val="both"/>
        <w:rPr>
          <w:rFonts w:cstheme="minorHAnsi"/>
        </w:rPr>
      </w:pPr>
      <w:r w:rsidRPr="00F0457D">
        <w:rPr>
          <w:rFonts w:cstheme="minorHAnsi"/>
        </w:rPr>
        <w:lastRenderedPageBreak/>
        <w:t xml:space="preserve">W celu potwierdzenia spełniania warunku udziału w postępowaniu wykonawca załączy wykaz zrealizowanych usług edukacyjnych zawierający </w:t>
      </w:r>
      <w:r w:rsidR="002B6B68">
        <w:rPr>
          <w:rFonts w:cstheme="minorHAnsi"/>
        </w:rPr>
        <w:t xml:space="preserve">nazwę zrealizowanej usługi, </w:t>
      </w:r>
      <w:r w:rsidR="003A12CD">
        <w:rPr>
          <w:rFonts w:cstheme="minorHAnsi"/>
        </w:rPr>
        <w:t xml:space="preserve">rodzaj odbiorców usługi, </w:t>
      </w:r>
      <w:r w:rsidR="002B6B68">
        <w:rPr>
          <w:rFonts w:cstheme="minorHAnsi"/>
        </w:rPr>
        <w:t>termin wykonania, dane podmiotu, na rzecz którego wykonano usługę oraz</w:t>
      </w:r>
      <w:r w:rsidRPr="00F0457D">
        <w:rPr>
          <w:rFonts w:cstheme="minorHAnsi"/>
        </w:rPr>
        <w:t xml:space="preserve"> załączy dokumenty potwierdzające należytą realizację wskazanych w wykazie umów</w:t>
      </w:r>
      <w:r w:rsidR="002B6B68">
        <w:rPr>
          <w:rFonts w:cstheme="minorHAnsi"/>
        </w:rPr>
        <w:t>.</w:t>
      </w:r>
    </w:p>
    <w:p w14:paraId="6381B59B" w14:textId="77777777" w:rsidR="0068399A" w:rsidRDefault="0068399A" w:rsidP="001355A5">
      <w:pPr>
        <w:spacing w:after="0"/>
        <w:jc w:val="both"/>
        <w:rPr>
          <w:rFonts w:cstheme="minorHAnsi"/>
          <w:b/>
        </w:rPr>
      </w:pPr>
    </w:p>
    <w:p w14:paraId="0220E8A2" w14:textId="77777777" w:rsidR="00F0457D" w:rsidRPr="00F0457D" w:rsidRDefault="00F0457D" w:rsidP="001355A5">
      <w:pPr>
        <w:spacing w:after="0"/>
        <w:rPr>
          <w:rFonts w:cstheme="minorHAnsi"/>
          <w:b/>
        </w:rPr>
      </w:pPr>
      <w:r w:rsidRPr="00F0457D">
        <w:rPr>
          <w:rFonts w:cstheme="minorHAnsi"/>
          <w:b/>
        </w:rPr>
        <w:t>V. Kryteria oceny ofert</w:t>
      </w:r>
    </w:p>
    <w:p w14:paraId="438942DA" w14:textId="77777777" w:rsidR="00F0457D" w:rsidRPr="00F0457D" w:rsidRDefault="00F0457D" w:rsidP="001355A5">
      <w:pPr>
        <w:spacing w:after="0"/>
        <w:rPr>
          <w:rFonts w:cstheme="minorHAnsi"/>
          <w:b/>
        </w:rPr>
      </w:pPr>
    </w:p>
    <w:p w14:paraId="03D6814A" w14:textId="2DC3561B" w:rsidR="009677D7" w:rsidRPr="00BA7895" w:rsidRDefault="009677D7" w:rsidP="009677D7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rFonts w:cstheme="minorHAnsi"/>
        </w:rPr>
      </w:pPr>
      <w:r w:rsidRPr="00BA7895">
        <w:rPr>
          <w:rFonts w:cstheme="minorHAnsi"/>
        </w:rPr>
        <w:t>Cena</w:t>
      </w:r>
      <w:r w:rsidR="00BA7895">
        <w:rPr>
          <w:rFonts w:cstheme="minorHAnsi"/>
        </w:rPr>
        <w:t xml:space="preserve"> </w:t>
      </w:r>
      <w:r w:rsidRPr="00BA7895">
        <w:rPr>
          <w:rFonts w:cstheme="minorHAnsi"/>
        </w:rPr>
        <w:t xml:space="preserve">– </w:t>
      </w:r>
      <w:r w:rsidR="00EB0963">
        <w:rPr>
          <w:rFonts w:cstheme="minorHAnsi"/>
        </w:rPr>
        <w:t>6</w:t>
      </w:r>
      <w:r w:rsidRPr="00BA7895">
        <w:rPr>
          <w:rFonts w:cstheme="minorHAnsi"/>
        </w:rPr>
        <w:t>0%</w:t>
      </w:r>
    </w:p>
    <w:p w14:paraId="572AA110" w14:textId="05612A0E" w:rsidR="009677D7" w:rsidRDefault="009677D7" w:rsidP="009677D7">
      <w:pPr>
        <w:pStyle w:val="Akapitzlist"/>
        <w:shd w:val="clear" w:color="auto" w:fill="FFFFFF" w:themeFill="background1"/>
        <w:ind w:left="360"/>
        <w:jc w:val="both"/>
        <w:rPr>
          <w:rFonts w:cstheme="minorHAnsi"/>
        </w:rPr>
      </w:pPr>
    </w:p>
    <w:p w14:paraId="362A0727" w14:textId="78CE3813" w:rsidR="00E5780F" w:rsidRPr="001311CD" w:rsidRDefault="000F2D07" w:rsidP="001311CD">
      <w:pPr>
        <w:shd w:val="clear" w:color="auto" w:fill="FFFFFF" w:themeFill="background1"/>
        <w:rPr>
          <w:rFonts w:cstheme="minorHAnsi"/>
        </w:rPr>
      </w:pPr>
      <w:r w:rsidRPr="001311CD">
        <w:rPr>
          <w:rFonts w:cstheme="minorHAnsi"/>
        </w:rPr>
        <w:t xml:space="preserve">Przy obliczaniu liczby punktów w kryterium „Cena” zostanie zastosowany następujący wzór: </w:t>
      </w:r>
      <w:r w:rsidR="001311CD">
        <w:rPr>
          <w:rFonts w:cstheme="minorHAnsi"/>
        </w:rPr>
        <w:br/>
      </w:r>
      <w:r w:rsidRPr="001311CD">
        <w:rPr>
          <w:rFonts w:cstheme="minorHAnsi"/>
        </w:rPr>
        <w:t xml:space="preserve">PC= CN/COB x 100pkt x 60% = liczba uzyskanych punktów, gdzie : </w:t>
      </w:r>
      <w:r w:rsidR="001311CD">
        <w:rPr>
          <w:rFonts w:cstheme="minorHAnsi"/>
        </w:rPr>
        <w:br/>
      </w:r>
      <w:r w:rsidRPr="001311CD">
        <w:rPr>
          <w:rFonts w:cstheme="minorHAnsi"/>
        </w:rPr>
        <w:t>PC- liczba punktów przyznanych wykonawcy za cenę</w:t>
      </w:r>
      <w:r w:rsidR="001311CD">
        <w:rPr>
          <w:rFonts w:cstheme="minorHAnsi"/>
        </w:rPr>
        <w:br/>
      </w:r>
      <w:r w:rsidRPr="001311CD">
        <w:rPr>
          <w:rFonts w:cstheme="minorHAnsi"/>
        </w:rPr>
        <w:t>CN - najniższa zaoferowana cena</w:t>
      </w:r>
      <w:r w:rsidR="001311CD">
        <w:rPr>
          <w:rFonts w:cstheme="minorHAnsi"/>
        </w:rPr>
        <w:br/>
      </w:r>
      <w:r w:rsidRPr="001311CD">
        <w:rPr>
          <w:rFonts w:cstheme="minorHAnsi"/>
        </w:rPr>
        <w:t>COB- Cena zaoferowana w ofercie badanej.</w:t>
      </w:r>
    </w:p>
    <w:p w14:paraId="3F549B76" w14:textId="77777777" w:rsidR="000F2D07" w:rsidRPr="00BA7895" w:rsidRDefault="000F2D07" w:rsidP="000F2D07">
      <w:pPr>
        <w:pStyle w:val="Akapitzlist"/>
        <w:shd w:val="clear" w:color="auto" w:fill="FFFFFF" w:themeFill="background1"/>
        <w:ind w:left="360"/>
        <w:jc w:val="both"/>
        <w:rPr>
          <w:rFonts w:cstheme="minorHAnsi"/>
        </w:rPr>
      </w:pPr>
    </w:p>
    <w:p w14:paraId="1971D0F6" w14:textId="4F036E02" w:rsidR="00F0457D" w:rsidRPr="00BA7895" w:rsidRDefault="00F0457D" w:rsidP="009677D7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rFonts w:cstheme="minorHAnsi"/>
        </w:rPr>
      </w:pPr>
      <w:r w:rsidRPr="00BA7895">
        <w:rPr>
          <w:rFonts w:cstheme="minorHAnsi"/>
        </w:rPr>
        <w:t>Liczba</w:t>
      </w:r>
      <w:r w:rsidR="009677D7" w:rsidRPr="00BA7895">
        <w:rPr>
          <w:rFonts w:cstheme="minorHAnsi"/>
        </w:rPr>
        <w:t xml:space="preserve"> przeszkolonych</w:t>
      </w:r>
      <w:r w:rsidRPr="00BA7895">
        <w:rPr>
          <w:rFonts w:cstheme="minorHAnsi"/>
        </w:rPr>
        <w:t xml:space="preserve"> </w:t>
      </w:r>
      <w:r w:rsidR="009677D7" w:rsidRPr="00BA7895">
        <w:rPr>
          <w:rFonts w:cstheme="minorHAnsi"/>
        </w:rPr>
        <w:t>uczniów</w:t>
      </w:r>
      <w:r w:rsidRPr="00BA7895">
        <w:rPr>
          <w:rFonts w:cstheme="minorHAnsi"/>
        </w:rPr>
        <w:t xml:space="preserve"> </w:t>
      </w:r>
      <w:r w:rsidR="009677D7" w:rsidRPr="00BA7895">
        <w:rPr>
          <w:rFonts w:cstheme="minorHAnsi"/>
        </w:rPr>
        <w:t xml:space="preserve">przez Wykonawcę w ramach zrealizowanych umów polegających na świadczeniu usług w zakresie realizacji zajęć edukacyjnych </w:t>
      </w:r>
      <w:r w:rsidR="00086778">
        <w:rPr>
          <w:rFonts w:cstheme="minorHAnsi"/>
        </w:rPr>
        <w:t xml:space="preserve">dla uczniów szkół </w:t>
      </w:r>
      <w:r w:rsidR="009677D7" w:rsidRPr="00BA7895">
        <w:rPr>
          <w:rFonts w:cstheme="minorHAnsi"/>
        </w:rPr>
        <w:t>podstawow</w:t>
      </w:r>
      <w:r w:rsidR="00086778">
        <w:rPr>
          <w:rFonts w:cstheme="minorHAnsi"/>
        </w:rPr>
        <w:t>ych</w:t>
      </w:r>
      <w:r w:rsidR="009677D7" w:rsidRPr="00BA7895">
        <w:rPr>
          <w:rFonts w:cstheme="minorHAnsi"/>
        </w:rPr>
        <w:t xml:space="preserve"> i gimnazj</w:t>
      </w:r>
      <w:r w:rsidR="00086778">
        <w:rPr>
          <w:rFonts w:cstheme="minorHAnsi"/>
        </w:rPr>
        <w:t>ów</w:t>
      </w:r>
      <w:r w:rsidRPr="00BA7895">
        <w:rPr>
          <w:rFonts w:cstheme="minorHAnsi"/>
        </w:rPr>
        <w:t xml:space="preserve"> – </w:t>
      </w:r>
      <w:r w:rsidR="00EB0963">
        <w:rPr>
          <w:rFonts w:cstheme="minorHAnsi"/>
        </w:rPr>
        <w:t>4</w:t>
      </w:r>
      <w:r w:rsidRPr="00BA7895">
        <w:rPr>
          <w:rFonts w:cstheme="minorHAnsi"/>
        </w:rPr>
        <w:t xml:space="preserve">0% </w:t>
      </w:r>
    </w:p>
    <w:p w14:paraId="3E6A214B" w14:textId="0940523E" w:rsidR="009677D7" w:rsidRDefault="009677D7" w:rsidP="009677D7">
      <w:pPr>
        <w:shd w:val="clear" w:color="auto" w:fill="FFFFFF" w:themeFill="background1"/>
        <w:jc w:val="both"/>
        <w:rPr>
          <w:rFonts w:cstheme="minorHAnsi"/>
        </w:rPr>
      </w:pPr>
      <w:r w:rsidRPr="00F0457D">
        <w:rPr>
          <w:rFonts w:eastAsia="Times New Roman" w:cstheme="minorHAnsi"/>
          <w:iCs/>
        </w:rPr>
        <w:t>W</w:t>
      </w:r>
      <w:r w:rsidR="00CE6C3C">
        <w:rPr>
          <w:rFonts w:eastAsia="Times New Roman" w:cstheme="minorHAnsi"/>
          <w:iCs/>
        </w:rPr>
        <w:t xml:space="preserve"> celu</w:t>
      </w:r>
      <w:r w:rsidRPr="00F0457D">
        <w:rPr>
          <w:rFonts w:eastAsia="Times New Roman" w:cstheme="minorHAnsi"/>
          <w:iCs/>
        </w:rPr>
        <w:t xml:space="preserve"> </w:t>
      </w:r>
      <w:r w:rsidR="003A1366">
        <w:rPr>
          <w:rFonts w:eastAsia="Times New Roman" w:cstheme="minorHAnsi"/>
          <w:iCs/>
        </w:rPr>
        <w:t>otrzymania punktów w tym kryterium</w:t>
      </w:r>
      <w:r w:rsidRPr="00F0457D">
        <w:rPr>
          <w:rFonts w:eastAsia="Times New Roman" w:cstheme="minorHAnsi"/>
          <w:iCs/>
        </w:rPr>
        <w:t xml:space="preserve"> </w:t>
      </w:r>
      <w:r w:rsidR="003A1366" w:rsidRPr="00F0457D">
        <w:rPr>
          <w:rFonts w:cstheme="minorHAnsi"/>
        </w:rPr>
        <w:t xml:space="preserve">wykonawca załączy wykaz zrealizowanych usług edukacyjnych zawierający </w:t>
      </w:r>
      <w:r w:rsidR="003A1366">
        <w:rPr>
          <w:rFonts w:cstheme="minorHAnsi"/>
        </w:rPr>
        <w:t xml:space="preserve">nazwę zrealizowanej usługi, </w:t>
      </w:r>
      <w:r w:rsidR="00891683">
        <w:rPr>
          <w:rFonts w:cstheme="minorHAnsi"/>
        </w:rPr>
        <w:t xml:space="preserve">rodzaj odbiorców usługi, liczbę przeszkolonych uczniów, </w:t>
      </w:r>
      <w:r w:rsidR="003A1366">
        <w:rPr>
          <w:rFonts w:cstheme="minorHAnsi"/>
        </w:rPr>
        <w:t xml:space="preserve">termin wykonania oraz dane podmiotu, </w:t>
      </w:r>
      <w:r w:rsidR="007A601A">
        <w:rPr>
          <w:rFonts w:cstheme="minorHAnsi"/>
        </w:rPr>
        <w:t>na rzecz którego wykonano usługę oraz</w:t>
      </w:r>
      <w:r w:rsidR="007A601A" w:rsidRPr="00F0457D">
        <w:rPr>
          <w:rFonts w:cstheme="minorHAnsi"/>
        </w:rPr>
        <w:t xml:space="preserve"> załączy dokumenty potwierdzające należytą realizację wskazanych w wykazie umów</w:t>
      </w:r>
      <w:r w:rsidRPr="00F0457D">
        <w:rPr>
          <w:rFonts w:eastAsia="Times New Roman" w:cstheme="minorHAnsi"/>
          <w:iCs/>
        </w:rPr>
        <w:t>.</w:t>
      </w:r>
    </w:p>
    <w:p w14:paraId="31CFAC2A" w14:textId="6A54AE3B" w:rsidR="000F2D07" w:rsidRPr="000F2D07" w:rsidRDefault="000F2D07" w:rsidP="000F2D07">
      <w:pPr>
        <w:shd w:val="clear" w:color="auto" w:fill="FFFFFF" w:themeFill="background1"/>
        <w:rPr>
          <w:rFonts w:cstheme="minorHAnsi"/>
        </w:rPr>
      </w:pPr>
      <w:r w:rsidRPr="000F2D07">
        <w:rPr>
          <w:rFonts w:cstheme="minorHAnsi"/>
        </w:rPr>
        <w:t>Przy obliczaniu liczby punktów w kryterium „</w:t>
      </w:r>
      <w:r>
        <w:rPr>
          <w:rFonts w:cstheme="minorHAnsi"/>
        </w:rPr>
        <w:t>Liczba przeszkolonych uczniów…</w:t>
      </w:r>
      <w:r w:rsidRPr="000F2D07">
        <w:rPr>
          <w:rFonts w:cstheme="minorHAnsi"/>
        </w:rPr>
        <w:t xml:space="preserve">” zostanie zastosowany następujący wzór: </w:t>
      </w:r>
      <w:r>
        <w:rPr>
          <w:rFonts w:cstheme="minorHAnsi"/>
        </w:rPr>
        <w:br/>
      </w:r>
      <w:r w:rsidRPr="000F2D07">
        <w:rPr>
          <w:rFonts w:cstheme="minorHAnsi"/>
        </w:rPr>
        <w:t>P</w:t>
      </w:r>
      <w:r w:rsidR="00081827">
        <w:rPr>
          <w:rFonts w:cstheme="minorHAnsi"/>
        </w:rPr>
        <w:t>D= DN/D</w:t>
      </w:r>
      <w:r w:rsidR="0023485D">
        <w:rPr>
          <w:rFonts w:cstheme="minorHAnsi"/>
        </w:rPr>
        <w:t>OB x 100pkt x 4</w:t>
      </w:r>
      <w:r w:rsidRPr="000F2D07">
        <w:rPr>
          <w:rFonts w:cstheme="minorHAnsi"/>
        </w:rPr>
        <w:t xml:space="preserve">0% = liczba uzyskanych punktów, gdzie : </w:t>
      </w:r>
      <w:r>
        <w:rPr>
          <w:rFonts w:cstheme="minorHAnsi"/>
        </w:rPr>
        <w:br/>
      </w:r>
      <w:r w:rsidR="00ED0A29">
        <w:rPr>
          <w:rFonts w:cstheme="minorHAnsi"/>
        </w:rPr>
        <w:t>PD</w:t>
      </w:r>
      <w:r w:rsidRPr="000F2D07">
        <w:rPr>
          <w:rFonts w:cstheme="minorHAnsi"/>
        </w:rPr>
        <w:t xml:space="preserve">- liczba punktów przyznanych wykonawcy za </w:t>
      </w:r>
      <w:r w:rsidR="00ED0A29">
        <w:rPr>
          <w:rFonts w:cstheme="minorHAnsi"/>
        </w:rPr>
        <w:t>doświadczenie</w:t>
      </w:r>
      <w:r>
        <w:rPr>
          <w:rFonts w:cstheme="minorHAnsi"/>
        </w:rPr>
        <w:br/>
      </w:r>
      <w:r w:rsidR="00081827">
        <w:rPr>
          <w:rFonts w:cstheme="minorHAnsi"/>
        </w:rPr>
        <w:t>DN</w:t>
      </w:r>
      <w:r w:rsidRPr="000F2D07">
        <w:rPr>
          <w:rFonts w:cstheme="minorHAnsi"/>
        </w:rPr>
        <w:t xml:space="preserve"> </w:t>
      </w:r>
      <w:r w:rsidR="00081827">
        <w:rPr>
          <w:rFonts w:cstheme="minorHAnsi"/>
        </w:rPr>
        <w:t>–</w:t>
      </w:r>
      <w:r w:rsidRPr="000F2D07">
        <w:rPr>
          <w:rFonts w:cstheme="minorHAnsi"/>
        </w:rPr>
        <w:t xml:space="preserve"> </w:t>
      </w:r>
      <w:r w:rsidR="00891683">
        <w:rPr>
          <w:rFonts w:cstheme="minorHAnsi"/>
        </w:rPr>
        <w:t>liczba przeszkolonych uczniów w ofercie</w:t>
      </w:r>
      <w:r w:rsidR="00081827">
        <w:rPr>
          <w:rFonts w:cstheme="minorHAnsi"/>
        </w:rPr>
        <w:t xml:space="preserve"> z najwyższym doświadczeniem</w:t>
      </w:r>
      <w:r>
        <w:rPr>
          <w:rFonts w:cstheme="minorHAnsi"/>
        </w:rPr>
        <w:br/>
      </w:r>
      <w:r w:rsidR="00081827">
        <w:rPr>
          <w:rFonts w:cstheme="minorHAnsi"/>
        </w:rPr>
        <w:t>D</w:t>
      </w:r>
      <w:r w:rsidRPr="000F2D07">
        <w:rPr>
          <w:rFonts w:cstheme="minorHAnsi"/>
        </w:rPr>
        <w:t xml:space="preserve">OB- </w:t>
      </w:r>
      <w:r w:rsidR="00891683">
        <w:rPr>
          <w:rFonts w:cstheme="minorHAnsi"/>
        </w:rPr>
        <w:t>liczba przeszkolonych uczniów w ofercie badanej</w:t>
      </w:r>
      <w:r w:rsidRPr="000F2D07">
        <w:rPr>
          <w:rFonts w:cstheme="minorHAnsi"/>
        </w:rPr>
        <w:t>.</w:t>
      </w:r>
    </w:p>
    <w:p w14:paraId="088C0F5E" w14:textId="77777777" w:rsidR="00F0457D" w:rsidRPr="00F0457D" w:rsidRDefault="00F0457D" w:rsidP="001355A5">
      <w:pPr>
        <w:shd w:val="clear" w:color="auto" w:fill="FFFFFF" w:themeFill="background1"/>
        <w:jc w:val="both"/>
        <w:rPr>
          <w:rFonts w:cstheme="minorHAnsi"/>
        </w:rPr>
      </w:pPr>
      <w:r w:rsidRPr="00F0457D">
        <w:rPr>
          <w:rFonts w:cstheme="minorHAnsi"/>
        </w:rPr>
        <w:t>Umowa zostanie zawarta z wykonawcą, który uzyska najwyższą ilość punktów w ramach powyżej określonych kryteriów oceny ofert.</w:t>
      </w:r>
    </w:p>
    <w:p w14:paraId="003649D1" w14:textId="77777777" w:rsidR="00F0457D" w:rsidRPr="00F0457D" w:rsidRDefault="00F0457D" w:rsidP="001355A5">
      <w:pPr>
        <w:spacing w:after="0"/>
        <w:jc w:val="both"/>
        <w:rPr>
          <w:rFonts w:cstheme="minorHAnsi"/>
        </w:rPr>
      </w:pPr>
    </w:p>
    <w:p w14:paraId="3DBA8109" w14:textId="77777777" w:rsidR="00F0457D" w:rsidRPr="00F0457D" w:rsidRDefault="00F0457D" w:rsidP="001355A5">
      <w:pPr>
        <w:spacing w:after="0"/>
        <w:jc w:val="both"/>
        <w:rPr>
          <w:rFonts w:cstheme="minorHAnsi"/>
        </w:rPr>
      </w:pPr>
      <w:r w:rsidRPr="00F0457D">
        <w:rPr>
          <w:rFonts w:cstheme="minorHAnsi"/>
          <w:b/>
        </w:rPr>
        <w:t>VI. Sposób przygotowania oferty</w:t>
      </w:r>
    </w:p>
    <w:p w14:paraId="36F51342" w14:textId="77777777" w:rsidR="00F0457D" w:rsidRPr="00F0457D" w:rsidRDefault="00F0457D" w:rsidP="001355A5">
      <w:pPr>
        <w:spacing w:after="0"/>
        <w:jc w:val="both"/>
        <w:rPr>
          <w:rFonts w:cstheme="minorHAnsi"/>
        </w:rPr>
      </w:pPr>
    </w:p>
    <w:p w14:paraId="72F09CCC" w14:textId="77777777" w:rsidR="00F0457D" w:rsidRPr="00F0457D" w:rsidRDefault="00F0457D" w:rsidP="0095309F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cstheme="minorHAnsi"/>
        </w:rPr>
      </w:pPr>
      <w:r w:rsidRPr="00F0457D">
        <w:rPr>
          <w:rFonts w:cstheme="minorHAnsi"/>
        </w:rPr>
        <w:t>Ofertę należy sporządzić na formularzu ofertowym, stanowiącym załącznik nr 1 do zapytania ofertowego, w języku polskim.</w:t>
      </w:r>
    </w:p>
    <w:p w14:paraId="13BC2570" w14:textId="77777777" w:rsidR="00F0457D" w:rsidRPr="00F0457D" w:rsidRDefault="009F65B7" w:rsidP="0095309F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cstheme="minorHAnsi"/>
        </w:rPr>
      </w:pPr>
      <w:r>
        <w:rPr>
          <w:rFonts w:cstheme="minorHAnsi"/>
        </w:rPr>
        <w:t>Oferta musi obejmować cały przedmiot zapytania, nie dopuszcza się podziału na części</w:t>
      </w:r>
      <w:r w:rsidR="00F0457D" w:rsidRPr="00F0457D">
        <w:rPr>
          <w:rFonts w:cstheme="minorHAnsi"/>
        </w:rPr>
        <w:t>.</w:t>
      </w:r>
    </w:p>
    <w:p w14:paraId="33F4FFBF" w14:textId="77777777" w:rsidR="00F0457D" w:rsidRPr="00F0457D" w:rsidRDefault="00F0457D" w:rsidP="0095309F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cstheme="minorHAnsi"/>
        </w:rPr>
      </w:pPr>
      <w:r w:rsidRPr="00F0457D">
        <w:rPr>
          <w:rFonts w:cstheme="minorHAnsi"/>
        </w:rPr>
        <w:t>Oferta powinna zawierać końcową niezmienną cenę (netto i brutto).</w:t>
      </w:r>
    </w:p>
    <w:p w14:paraId="590415DB" w14:textId="77777777" w:rsidR="00F0457D" w:rsidRPr="00F0457D" w:rsidRDefault="00F0457D" w:rsidP="0095309F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cstheme="minorHAnsi"/>
        </w:rPr>
      </w:pPr>
      <w:r w:rsidRPr="00F0457D">
        <w:rPr>
          <w:rFonts w:cstheme="minorHAnsi"/>
        </w:rPr>
        <w:t>Oferta powinna być opatrzona pieczęcią firmową, posiadać datę sporządzenia i podpis wykonawcy, zawierać adres lub siedzibę, numer telefonu oraz NIP oferenta.</w:t>
      </w:r>
    </w:p>
    <w:p w14:paraId="0CC759BD" w14:textId="77777777" w:rsidR="00F0457D" w:rsidRPr="00F0457D" w:rsidRDefault="00F0457D" w:rsidP="0095309F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cstheme="minorHAnsi"/>
        </w:rPr>
      </w:pPr>
      <w:r w:rsidRPr="00F0457D">
        <w:rPr>
          <w:rFonts w:cstheme="minorHAnsi"/>
        </w:rPr>
        <w:t xml:space="preserve">Na kopercie zawierającej ofertę </w:t>
      </w:r>
      <w:r w:rsidR="005B2956">
        <w:rPr>
          <w:rFonts w:cstheme="minorHAnsi"/>
        </w:rPr>
        <w:t xml:space="preserve">lub w temacie e-maila </w:t>
      </w:r>
      <w:r w:rsidRPr="00F0457D">
        <w:rPr>
          <w:rFonts w:cstheme="minorHAnsi"/>
        </w:rPr>
        <w:t>należy umieścić następujące informacje:</w:t>
      </w:r>
    </w:p>
    <w:p w14:paraId="56CA5FB5" w14:textId="77777777" w:rsidR="00F0457D" w:rsidRPr="00F0457D" w:rsidRDefault="00F0457D" w:rsidP="0095309F">
      <w:pPr>
        <w:pStyle w:val="Akapitzlist"/>
        <w:spacing w:after="0"/>
        <w:ind w:left="709"/>
        <w:jc w:val="both"/>
        <w:rPr>
          <w:rFonts w:cstheme="minorHAnsi"/>
        </w:rPr>
      </w:pPr>
      <w:r w:rsidRPr="00F0457D">
        <w:rPr>
          <w:rFonts w:cstheme="minorHAnsi"/>
          <w:b/>
        </w:rPr>
        <w:lastRenderedPageBreak/>
        <w:t>„</w:t>
      </w:r>
      <w:r w:rsidR="005659AD">
        <w:rPr>
          <w:rFonts w:cstheme="minorHAnsi"/>
          <w:b/>
        </w:rPr>
        <w:t xml:space="preserve">Oferta na </w:t>
      </w:r>
      <w:r w:rsidR="005659AD" w:rsidRPr="005659AD">
        <w:rPr>
          <w:rFonts w:cstheme="minorHAnsi"/>
          <w:b/>
        </w:rPr>
        <w:t>świadczenie usług edukacyjnych polegających na przeprowadzeniu zajęć</w:t>
      </w:r>
      <w:r w:rsidR="005659AD">
        <w:rPr>
          <w:rFonts w:cstheme="minorHAnsi"/>
          <w:b/>
        </w:rPr>
        <w:t xml:space="preserve"> dla Gminy Miasta Krynica Morska</w:t>
      </w:r>
      <w:r w:rsidRPr="00F0457D">
        <w:rPr>
          <w:rFonts w:cstheme="minorHAnsi"/>
          <w:b/>
        </w:rPr>
        <w:t>”.</w:t>
      </w:r>
    </w:p>
    <w:p w14:paraId="2CC67780" w14:textId="77777777" w:rsidR="00F0457D" w:rsidRPr="00F0457D" w:rsidRDefault="00F0457D" w:rsidP="001355A5">
      <w:pPr>
        <w:spacing w:after="0"/>
        <w:jc w:val="both"/>
        <w:rPr>
          <w:rFonts w:cstheme="minorHAnsi"/>
          <w:b/>
        </w:rPr>
      </w:pPr>
    </w:p>
    <w:p w14:paraId="54E32DAF" w14:textId="77777777" w:rsidR="00F0457D" w:rsidRPr="00F0457D" w:rsidRDefault="00F0457D" w:rsidP="001355A5">
      <w:pPr>
        <w:spacing w:after="0"/>
        <w:jc w:val="both"/>
        <w:rPr>
          <w:rFonts w:cstheme="minorHAnsi"/>
          <w:b/>
        </w:rPr>
      </w:pPr>
      <w:r w:rsidRPr="00F0457D">
        <w:rPr>
          <w:rFonts w:cstheme="minorHAnsi"/>
          <w:b/>
        </w:rPr>
        <w:t>VII. Miejsce oraz termin składania ofert</w:t>
      </w:r>
    </w:p>
    <w:p w14:paraId="2A5C77A7" w14:textId="77777777" w:rsidR="00F0457D" w:rsidRPr="00F0457D" w:rsidRDefault="00F0457D" w:rsidP="001355A5">
      <w:pPr>
        <w:spacing w:after="0"/>
        <w:jc w:val="both"/>
        <w:rPr>
          <w:rFonts w:cstheme="minorHAnsi"/>
          <w:b/>
        </w:rPr>
      </w:pPr>
    </w:p>
    <w:p w14:paraId="38671CC8" w14:textId="63838DD2" w:rsidR="00F0457D" w:rsidRPr="00F0457D" w:rsidRDefault="00F0457D" w:rsidP="001355A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457D">
        <w:rPr>
          <w:rFonts w:cstheme="minorHAnsi"/>
        </w:rPr>
        <w:t xml:space="preserve">Termin składania ofert: do dnia </w:t>
      </w:r>
      <w:r w:rsidR="00F21458">
        <w:rPr>
          <w:rFonts w:cstheme="minorHAnsi"/>
        </w:rPr>
        <w:t>16</w:t>
      </w:r>
      <w:r w:rsidR="006C1F86">
        <w:rPr>
          <w:rFonts w:cstheme="minorHAnsi"/>
        </w:rPr>
        <w:t xml:space="preserve">.12.2016r. </w:t>
      </w:r>
      <w:r w:rsidRPr="00F0457D">
        <w:rPr>
          <w:rFonts w:cstheme="minorHAnsi"/>
        </w:rPr>
        <w:t xml:space="preserve">do godz. </w:t>
      </w:r>
      <w:r w:rsidR="00F21458">
        <w:rPr>
          <w:rFonts w:cstheme="minorHAnsi"/>
        </w:rPr>
        <w:t>9</w:t>
      </w:r>
      <w:r w:rsidR="006C1F86">
        <w:rPr>
          <w:rFonts w:cstheme="minorHAnsi"/>
        </w:rPr>
        <w:t>:00</w:t>
      </w:r>
    </w:p>
    <w:p w14:paraId="66C7F9B3" w14:textId="5AAE30AC" w:rsidR="00F0457D" w:rsidRPr="00F0457D" w:rsidRDefault="00F0457D" w:rsidP="003F3BDC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457D">
        <w:rPr>
          <w:rFonts w:cstheme="minorHAnsi"/>
        </w:rPr>
        <w:t xml:space="preserve">Oferty należy dostarczyć na adres </w:t>
      </w:r>
      <w:r w:rsidRPr="005659AD">
        <w:rPr>
          <w:rFonts w:cstheme="minorHAnsi"/>
        </w:rPr>
        <w:t>określony w pkt I</w:t>
      </w:r>
      <w:r w:rsidR="005659AD" w:rsidRPr="005659AD">
        <w:rPr>
          <w:rFonts w:cstheme="minorHAnsi"/>
        </w:rPr>
        <w:t xml:space="preserve"> lub przesłać drogą elektroniczną na adres: </w:t>
      </w:r>
      <w:hyperlink r:id="rId7" w:history="1">
        <w:r w:rsidR="003F3BDC" w:rsidRPr="00CB57AB">
          <w:rPr>
            <w:rStyle w:val="Hipercze"/>
            <w:rFonts w:cstheme="minorHAnsi"/>
          </w:rPr>
          <w:t>um@krynicamorska.tv</w:t>
        </w:r>
      </w:hyperlink>
      <w:r w:rsidR="003F3BDC">
        <w:rPr>
          <w:rFonts w:cstheme="minorHAnsi"/>
        </w:rPr>
        <w:t xml:space="preserve"> </w:t>
      </w:r>
    </w:p>
    <w:p w14:paraId="20C32816" w14:textId="77777777" w:rsidR="00F0457D" w:rsidRPr="00F0457D" w:rsidRDefault="00F0457D" w:rsidP="001355A5">
      <w:pPr>
        <w:pStyle w:val="Akapitzlist"/>
        <w:spacing w:after="0"/>
        <w:jc w:val="both"/>
        <w:rPr>
          <w:rFonts w:cstheme="minorHAnsi"/>
        </w:rPr>
      </w:pPr>
    </w:p>
    <w:p w14:paraId="79E5A895" w14:textId="77777777" w:rsidR="00F0457D" w:rsidRPr="00F0457D" w:rsidRDefault="00F0457D" w:rsidP="001355A5">
      <w:pPr>
        <w:spacing w:after="0"/>
        <w:rPr>
          <w:rFonts w:cstheme="minorHAnsi"/>
        </w:rPr>
      </w:pPr>
      <w:r w:rsidRPr="00F0457D">
        <w:rPr>
          <w:rFonts w:cstheme="minorHAnsi"/>
          <w:b/>
        </w:rPr>
        <w:t>VIII. Unieważnienie zapytania ofertowego</w:t>
      </w:r>
    </w:p>
    <w:p w14:paraId="7A815F1A" w14:textId="77777777" w:rsidR="00F0457D" w:rsidRPr="00F0457D" w:rsidRDefault="00F0457D" w:rsidP="001355A5">
      <w:pPr>
        <w:spacing w:after="0"/>
        <w:rPr>
          <w:rFonts w:cstheme="minorHAnsi"/>
        </w:rPr>
      </w:pPr>
    </w:p>
    <w:p w14:paraId="502A55C4" w14:textId="77777777" w:rsidR="00F0457D" w:rsidRPr="00F0457D" w:rsidRDefault="00C42C22" w:rsidP="00C42C22">
      <w:pPr>
        <w:spacing w:after="0"/>
        <w:jc w:val="both"/>
        <w:rPr>
          <w:rFonts w:cstheme="minorHAnsi"/>
        </w:rPr>
      </w:pPr>
      <w:r w:rsidRPr="00C42C22">
        <w:rPr>
          <w:rFonts w:cstheme="minorHAnsi"/>
        </w:rPr>
        <w:t>Zamawiający zastrzega sobie prawo do unieważnienia niniejszego postępowania w każdej chwili, bez podania przyczyny</w:t>
      </w:r>
      <w:r w:rsidR="00F0457D" w:rsidRPr="00F0457D">
        <w:rPr>
          <w:rFonts w:cstheme="minorHAnsi"/>
        </w:rPr>
        <w:t>.</w:t>
      </w:r>
    </w:p>
    <w:p w14:paraId="03291AA5" w14:textId="77777777" w:rsidR="00F0457D" w:rsidRPr="00F0457D" w:rsidRDefault="00F0457D" w:rsidP="001355A5">
      <w:pPr>
        <w:spacing w:after="0"/>
        <w:rPr>
          <w:rFonts w:cstheme="minorHAnsi"/>
        </w:rPr>
      </w:pPr>
    </w:p>
    <w:p w14:paraId="5AEFE8A2" w14:textId="77777777" w:rsidR="00F0457D" w:rsidRPr="00F0457D" w:rsidRDefault="00F0457D" w:rsidP="001355A5">
      <w:pPr>
        <w:spacing w:after="0"/>
        <w:rPr>
          <w:rFonts w:cstheme="minorHAnsi"/>
        </w:rPr>
      </w:pPr>
      <w:r w:rsidRPr="00F0457D">
        <w:rPr>
          <w:rFonts w:cstheme="minorHAnsi"/>
          <w:b/>
        </w:rPr>
        <w:t>IX. Czynności po wyborze oferty najkorzystniejszej, zmierzające do podpisania umowy</w:t>
      </w:r>
    </w:p>
    <w:p w14:paraId="40BC6DA3" w14:textId="77777777" w:rsidR="00F0457D" w:rsidRPr="00F0457D" w:rsidRDefault="00F0457D" w:rsidP="001355A5">
      <w:pPr>
        <w:spacing w:after="0"/>
        <w:rPr>
          <w:rFonts w:cstheme="minorHAnsi"/>
        </w:rPr>
      </w:pPr>
    </w:p>
    <w:p w14:paraId="17C6EE71" w14:textId="77777777" w:rsidR="00F0457D" w:rsidRPr="00F0457D" w:rsidRDefault="00F0457D" w:rsidP="001355A5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F0457D">
        <w:rPr>
          <w:rFonts w:cstheme="minorHAnsi"/>
        </w:rPr>
        <w:t>O wyborze najkorzystniejszej oferty zamawiający powiadomi oferentów drogą elektroniczną (poczta e-mail), podając nazwę albo imię i nazwisko, siedzibę albo adres zamieszkania Wykonawcy, którego ofertę wybrano.</w:t>
      </w:r>
    </w:p>
    <w:p w14:paraId="45B631ED" w14:textId="77777777" w:rsidR="00F0457D" w:rsidRPr="00F0457D" w:rsidRDefault="00F0457D" w:rsidP="001355A5">
      <w:pPr>
        <w:pStyle w:val="Akapitzlist"/>
        <w:numPr>
          <w:ilvl w:val="0"/>
          <w:numId w:val="3"/>
        </w:numPr>
        <w:spacing w:after="0"/>
        <w:rPr>
          <w:rFonts w:cstheme="minorHAnsi"/>
        </w:rPr>
      </w:pPr>
      <w:r w:rsidRPr="00F0457D">
        <w:rPr>
          <w:rFonts w:cstheme="minorHAnsi"/>
        </w:rPr>
        <w:t>Projekt umowy przygotowuje Zamawiający i przedstawia Wykonawcy do akceptacji.</w:t>
      </w:r>
    </w:p>
    <w:p w14:paraId="6C18709E" w14:textId="77777777" w:rsidR="00953ED9" w:rsidRDefault="00953ED9" w:rsidP="001355A5">
      <w:pPr>
        <w:spacing w:after="0"/>
        <w:rPr>
          <w:rFonts w:cstheme="minorHAnsi"/>
          <w:b/>
        </w:rPr>
      </w:pPr>
    </w:p>
    <w:p w14:paraId="79A638DF" w14:textId="19D9BB5D" w:rsidR="00F0457D" w:rsidRPr="00953ED9" w:rsidRDefault="00953ED9" w:rsidP="001355A5">
      <w:pPr>
        <w:spacing w:after="0"/>
        <w:rPr>
          <w:rFonts w:cstheme="minorHAnsi"/>
          <w:b/>
        </w:rPr>
      </w:pPr>
      <w:r w:rsidRPr="00953ED9">
        <w:rPr>
          <w:rFonts w:cstheme="minorHAnsi"/>
          <w:b/>
        </w:rPr>
        <w:t>X</w:t>
      </w:r>
      <w:r>
        <w:rPr>
          <w:rFonts w:cstheme="minorHAnsi"/>
          <w:b/>
        </w:rPr>
        <w:t xml:space="preserve">. </w:t>
      </w:r>
      <w:r w:rsidRPr="00953ED9">
        <w:rPr>
          <w:rFonts w:cstheme="minorHAnsi"/>
        </w:rPr>
        <w:t>Istnieje możliwość udzielenia wykonawcy zamówień publicznych uzupełniających, w wysokości nieprzekraczającej 50% wartości zamówienia publicznego określonej w umowie, o ile te zamówienia publiczne są zgodne z przedmiotem zamówienia publicznego podstawowego.</w:t>
      </w:r>
      <w:r>
        <w:rPr>
          <w:rFonts w:cstheme="minorHAnsi"/>
        </w:rPr>
        <w:t xml:space="preserve"> </w:t>
      </w:r>
    </w:p>
    <w:p w14:paraId="78E0B2CD" w14:textId="77777777" w:rsidR="00F0457D" w:rsidRPr="006C1F86" w:rsidRDefault="00F0457D" w:rsidP="001355A5">
      <w:pPr>
        <w:spacing w:after="0"/>
        <w:rPr>
          <w:rFonts w:cstheme="minorHAnsi"/>
        </w:rPr>
      </w:pPr>
    </w:p>
    <w:p w14:paraId="5F3862F9" w14:textId="77777777" w:rsidR="00F0457D" w:rsidRPr="006C1F86" w:rsidRDefault="00F0457D" w:rsidP="001355A5">
      <w:pPr>
        <w:spacing w:after="0"/>
        <w:rPr>
          <w:rFonts w:cstheme="minorHAnsi"/>
        </w:rPr>
      </w:pPr>
    </w:p>
    <w:p w14:paraId="1139D815" w14:textId="77777777" w:rsidR="00F0457D" w:rsidRPr="006C1F86" w:rsidRDefault="00F0457D" w:rsidP="001355A5">
      <w:pPr>
        <w:spacing w:after="0"/>
        <w:rPr>
          <w:rFonts w:cstheme="minorHAnsi"/>
        </w:rPr>
      </w:pPr>
    </w:p>
    <w:p w14:paraId="73234723" w14:textId="77777777" w:rsidR="00F0457D" w:rsidRPr="006C1F86" w:rsidRDefault="00F0457D" w:rsidP="001355A5">
      <w:pPr>
        <w:spacing w:after="0"/>
        <w:rPr>
          <w:rFonts w:cstheme="minorHAnsi"/>
        </w:rPr>
      </w:pPr>
    </w:p>
    <w:p w14:paraId="2B6CFBAF" w14:textId="77777777" w:rsidR="00F0457D" w:rsidRPr="006C1F86" w:rsidRDefault="00F0457D" w:rsidP="001355A5">
      <w:pPr>
        <w:spacing w:after="0"/>
        <w:rPr>
          <w:rFonts w:cstheme="minorHAnsi"/>
        </w:rPr>
      </w:pPr>
    </w:p>
    <w:p w14:paraId="0F0026B1" w14:textId="77777777" w:rsidR="00F0457D" w:rsidRPr="00F0457D" w:rsidRDefault="00F0457D" w:rsidP="001355A5">
      <w:pPr>
        <w:spacing w:after="0"/>
        <w:rPr>
          <w:rFonts w:cstheme="minorHAnsi"/>
        </w:rPr>
      </w:pPr>
      <w:r w:rsidRPr="006C1F86">
        <w:rPr>
          <w:rFonts w:cstheme="minorHAnsi"/>
        </w:rPr>
        <w:tab/>
      </w:r>
      <w:r w:rsidRPr="006C1F86">
        <w:rPr>
          <w:rFonts w:cstheme="minorHAnsi"/>
        </w:rPr>
        <w:tab/>
      </w:r>
      <w:r w:rsidRPr="006C1F86">
        <w:rPr>
          <w:rFonts w:cstheme="minorHAnsi"/>
        </w:rPr>
        <w:tab/>
      </w:r>
      <w:r w:rsidRPr="006C1F86">
        <w:rPr>
          <w:rFonts w:cstheme="minorHAnsi"/>
        </w:rPr>
        <w:tab/>
      </w:r>
      <w:r w:rsidRPr="006C1F86">
        <w:rPr>
          <w:rFonts w:cstheme="minorHAnsi"/>
        </w:rPr>
        <w:tab/>
      </w:r>
      <w:r w:rsidRPr="006C1F86">
        <w:rPr>
          <w:rFonts w:cstheme="minorHAnsi"/>
        </w:rPr>
        <w:tab/>
      </w:r>
      <w:r w:rsidRPr="006C1F86">
        <w:rPr>
          <w:rFonts w:cstheme="minorHAnsi"/>
        </w:rPr>
        <w:tab/>
      </w:r>
      <w:r w:rsidRPr="006C1F86">
        <w:rPr>
          <w:rFonts w:cstheme="minorHAnsi"/>
        </w:rPr>
        <w:tab/>
      </w:r>
      <w:r w:rsidRPr="006C1F86">
        <w:rPr>
          <w:rFonts w:cstheme="minorHAnsi"/>
        </w:rPr>
        <w:tab/>
      </w:r>
      <w:r w:rsidRPr="00F0457D">
        <w:rPr>
          <w:rFonts w:cstheme="minorHAnsi"/>
        </w:rPr>
        <w:t>……………………………………...</w:t>
      </w:r>
    </w:p>
    <w:p w14:paraId="13D91E09" w14:textId="77777777" w:rsidR="00F0457D" w:rsidRPr="00953ED9" w:rsidRDefault="00F0457D" w:rsidP="001355A5">
      <w:pPr>
        <w:spacing w:after="0"/>
        <w:rPr>
          <w:rFonts w:cstheme="minorHAnsi"/>
          <w:sz w:val="16"/>
          <w:szCs w:val="16"/>
        </w:rPr>
      </w:pPr>
      <w:r w:rsidRPr="00F0457D">
        <w:rPr>
          <w:rFonts w:cstheme="minorHAnsi"/>
        </w:rPr>
        <w:tab/>
      </w:r>
      <w:r w:rsidRPr="00F0457D">
        <w:rPr>
          <w:rFonts w:cstheme="minorHAnsi"/>
        </w:rPr>
        <w:tab/>
      </w:r>
      <w:r w:rsidRPr="00F0457D">
        <w:rPr>
          <w:rFonts w:cstheme="minorHAnsi"/>
        </w:rPr>
        <w:tab/>
      </w:r>
      <w:r w:rsidRPr="00F0457D">
        <w:rPr>
          <w:rFonts w:cstheme="minorHAnsi"/>
        </w:rPr>
        <w:tab/>
      </w:r>
      <w:r w:rsidRPr="00F0457D">
        <w:rPr>
          <w:rFonts w:cstheme="minorHAnsi"/>
        </w:rPr>
        <w:tab/>
      </w:r>
      <w:r w:rsidRPr="00F0457D">
        <w:rPr>
          <w:rFonts w:cstheme="minorHAnsi"/>
        </w:rPr>
        <w:tab/>
      </w:r>
      <w:r w:rsidRPr="00F0457D">
        <w:rPr>
          <w:rFonts w:cstheme="minorHAnsi"/>
        </w:rPr>
        <w:tab/>
      </w:r>
      <w:r w:rsidRPr="00F0457D">
        <w:rPr>
          <w:rFonts w:cstheme="minorHAnsi"/>
        </w:rPr>
        <w:tab/>
      </w:r>
      <w:r w:rsidRPr="00F0457D">
        <w:rPr>
          <w:rFonts w:cstheme="minorHAnsi"/>
        </w:rPr>
        <w:tab/>
        <w:t xml:space="preserve">               </w:t>
      </w:r>
      <w:r w:rsidRPr="00F0457D">
        <w:rPr>
          <w:rFonts w:cstheme="minorHAnsi"/>
          <w:sz w:val="16"/>
          <w:szCs w:val="16"/>
        </w:rPr>
        <w:t>Podpis Zamawiającego</w:t>
      </w:r>
    </w:p>
    <w:p w14:paraId="0B61E88F" w14:textId="77777777" w:rsidR="00F0457D" w:rsidRPr="00953ED9" w:rsidRDefault="00F0457D" w:rsidP="001355A5">
      <w:pPr>
        <w:rPr>
          <w:rFonts w:cstheme="minorHAnsi"/>
        </w:rPr>
      </w:pPr>
    </w:p>
    <w:p w14:paraId="46236CA6" w14:textId="77777777" w:rsidR="006B4267" w:rsidRPr="00F0457D" w:rsidRDefault="006B4267" w:rsidP="001355A5">
      <w:pPr>
        <w:rPr>
          <w:rFonts w:cstheme="minorHAnsi"/>
        </w:rPr>
      </w:pPr>
    </w:p>
    <w:sectPr w:rsidR="006B4267" w:rsidRPr="00F0457D" w:rsidSect="00833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72E35" w14:textId="77777777" w:rsidR="002E1080" w:rsidRDefault="002E1080">
      <w:r>
        <w:separator/>
      </w:r>
    </w:p>
  </w:endnote>
  <w:endnote w:type="continuationSeparator" w:id="0">
    <w:p w14:paraId="7C282945" w14:textId="77777777" w:rsidR="002E1080" w:rsidRDefault="002E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00806" w14:textId="77777777" w:rsidR="00D32EE9" w:rsidRDefault="00D32E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9DB0" w14:textId="77777777" w:rsidR="00D32EE9" w:rsidRDefault="00D32E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C424C" w14:textId="0DF2185F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36883" w14:textId="77777777" w:rsidR="002E1080" w:rsidRDefault="002E1080">
      <w:r>
        <w:separator/>
      </w:r>
    </w:p>
  </w:footnote>
  <w:footnote w:type="continuationSeparator" w:id="0">
    <w:p w14:paraId="610AEF4B" w14:textId="77777777" w:rsidR="002E1080" w:rsidRDefault="002E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2B1D8" w14:textId="77777777" w:rsidR="00D32EE9" w:rsidRDefault="00D32E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36D5" w14:textId="77777777" w:rsidR="008332C2" w:rsidRDefault="008332C2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8CA8DAF" wp14:editId="7DAA2C91">
          <wp:simplePos x="0" y="0"/>
          <wp:positionH relativeFrom="margin">
            <wp:align>center</wp:align>
          </wp:positionH>
          <wp:positionV relativeFrom="page">
            <wp:posOffset>234315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65ED" w14:textId="77777777" w:rsidR="007B2500" w:rsidRDefault="00500A5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FE3435D" wp14:editId="5C9C354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FF1"/>
    <w:multiLevelType w:val="hybridMultilevel"/>
    <w:tmpl w:val="3ED83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A7C78"/>
    <w:multiLevelType w:val="hybridMultilevel"/>
    <w:tmpl w:val="974CE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7172D"/>
    <w:multiLevelType w:val="hybridMultilevel"/>
    <w:tmpl w:val="99E46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77912"/>
    <w:multiLevelType w:val="hybridMultilevel"/>
    <w:tmpl w:val="4898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B27D8"/>
    <w:multiLevelType w:val="hybridMultilevel"/>
    <w:tmpl w:val="7966D4DC"/>
    <w:lvl w:ilvl="0" w:tplc="752CB73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51"/>
    <w:rsid w:val="00015C80"/>
    <w:rsid w:val="00046744"/>
    <w:rsid w:val="00061F20"/>
    <w:rsid w:val="00080D83"/>
    <w:rsid w:val="00081827"/>
    <w:rsid w:val="00086778"/>
    <w:rsid w:val="000D283E"/>
    <w:rsid w:val="000F2D07"/>
    <w:rsid w:val="00124D4A"/>
    <w:rsid w:val="001304E7"/>
    <w:rsid w:val="00130B23"/>
    <w:rsid w:val="001311CD"/>
    <w:rsid w:val="0013496F"/>
    <w:rsid w:val="001355A5"/>
    <w:rsid w:val="00140977"/>
    <w:rsid w:val="001711CC"/>
    <w:rsid w:val="00174C32"/>
    <w:rsid w:val="001B210F"/>
    <w:rsid w:val="00221074"/>
    <w:rsid w:val="0023485D"/>
    <w:rsid w:val="00241C1F"/>
    <w:rsid w:val="002425AE"/>
    <w:rsid w:val="00245CAC"/>
    <w:rsid w:val="002B6B68"/>
    <w:rsid w:val="002C6347"/>
    <w:rsid w:val="002C75BC"/>
    <w:rsid w:val="002E1080"/>
    <w:rsid w:val="002E1F7E"/>
    <w:rsid w:val="00315901"/>
    <w:rsid w:val="00317734"/>
    <w:rsid w:val="00320AAC"/>
    <w:rsid w:val="00325198"/>
    <w:rsid w:val="0033242B"/>
    <w:rsid w:val="0035482A"/>
    <w:rsid w:val="003619F2"/>
    <w:rsid w:val="00365820"/>
    <w:rsid w:val="00373CD8"/>
    <w:rsid w:val="0039188B"/>
    <w:rsid w:val="003A12CD"/>
    <w:rsid w:val="003A1366"/>
    <w:rsid w:val="003C554F"/>
    <w:rsid w:val="003F3BDC"/>
    <w:rsid w:val="0040149C"/>
    <w:rsid w:val="00414478"/>
    <w:rsid w:val="00492BD3"/>
    <w:rsid w:val="004B70BD"/>
    <w:rsid w:val="004F4304"/>
    <w:rsid w:val="00500A51"/>
    <w:rsid w:val="00517951"/>
    <w:rsid w:val="0052111D"/>
    <w:rsid w:val="00554DC6"/>
    <w:rsid w:val="005659AD"/>
    <w:rsid w:val="005760A9"/>
    <w:rsid w:val="00594464"/>
    <w:rsid w:val="005B2956"/>
    <w:rsid w:val="005C15F6"/>
    <w:rsid w:val="006107F9"/>
    <w:rsid w:val="00622781"/>
    <w:rsid w:val="00632A8C"/>
    <w:rsid w:val="00640BFF"/>
    <w:rsid w:val="00674420"/>
    <w:rsid w:val="0068399A"/>
    <w:rsid w:val="0069621B"/>
    <w:rsid w:val="006B4267"/>
    <w:rsid w:val="006C1F86"/>
    <w:rsid w:val="006F209E"/>
    <w:rsid w:val="006F22D3"/>
    <w:rsid w:val="00713E68"/>
    <w:rsid w:val="00726492"/>
    <w:rsid w:val="00727F94"/>
    <w:rsid w:val="007337EB"/>
    <w:rsid w:val="00745D18"/>
    <w:rsid w:val="00776530"/>
    <w:rsid w:val="00791E8E"/>
    <w:rsid w:val="007A0109"/>
    <w:rsid w:val="007A601A"/>
    <w:rsid w:val="007B2500"/>
    <w:rsid w:val="007D61D6"/>
    <w:rsid w:val="007E1B19"/>
    <w:rsid w:val="007F3623"/>
    <w:rsid w:val="00826EAD"/>
    <w:rsid w:val="00827311"/>
    <w:rsid w:val="008332C2"/>
    <w:rsid w:val="00834BB4"/>
    <w:rsid w:val="00835187"/>
    <w:rsid w:val="00873501"/>
    <w:rsid w:val="00876326"/>
    <w:rsid w:val="00891683"/>
    <w:rsid w:val="008945D9"/>
    <w:rsid w:val="00950657"/>
    <w:rsid w:val="0095309F"/>
    <w:rsid w:val="00953ED9"/>
    <w:rsid w:val="00962FBA"/>
    <w:rsid w:val="009677D7"/>
    <w:rsid w:val="009A6D92"/>
    <w:rsid w:val="009D2676"/>
    <w:rsid w:val="009D71C1"/>
    <w:rsid w:val="009F2CF0"/>
    <w:rsid w:val="009F65B7"/>
    <w:rsid w:val="00A04690"/>
    <w:rsid w:val="00A33239"/>
    <w:rsid w:val="00A40DD3"/>
    <w:rsid w:val="00A529EA"/>
    <w:rsid w:val="00A7339D"/>
    <w:rsid w:val="00A8311B"/>
    <w:rsid w:val="00AD1EFE"/>
    <w:rsid w:val="00B01F08"/>
    <w:rsid w:val="00B16E8F"/>
    <w:rsid w:val="00B267E0"/>
    <w:rsid w:val="00B30401"/>
    <w:rsid w:val="00B43CF6"/>
    <w:rsid w:val="00B6187A"/>
    <w:rsid w:val="00B6637D"/>
    <w:rsid w:val="00BA7895"/>
    <w:rsid w:val="00BB76D0"/>
    <w:rsid w:val="00BC363C"/>
    <w:rsid w:val="00BD6576"/>
    <w:rsid w:val="00BE1AB2"/>
    <w:rsid w:val="00BF5E96"/>
    <w:rsid w:val="00C42C22"/>
    <w:rsid w:val="00C62C24"/>
    <w:rsid w:val="00C635B6"/>
    <w:rsid w:val="00CA5CBD"/>
    <w:rsid w:val="00CE005B"/>
    <w:rsid w:val="00CE6C3C"/>
    <w:rsid w:val="00D0361A"/>
    <w:rsid w:val="00D21773"/>
    <w:rsid w:val="00D22E55"/>
    <w:rsid w:val="00D30ADD"/>
    <w:rsid w:val="00D32EE9"/>
    <w:rsid w:val="00D43A0D"/>
    <w:rsid w:val="00D44FD0"/>
    <w:rsid w:val="00D46867"/>
    <w:rsid w:val="00D526F3"/>
    <w:rsid w:val="00DA2034"/>
    <w:rsid w:val="00DC733E"/>
    <w:rsid w:val="00DF361C"/>
    <w:rsid w:val="00DF57BE"/>
    <w:rsid w:val="00E06500"/>
    <w:rsid w:val="00E57060"/>
    <w:rsid w:val="00E5780F"/>
    <w:rsid w:val="00E57F2F"/>
    <w:rsid w:val="00E71BE6"/>
    <w:rsid w:val="00E87616"/>
    <w:rsid w:val="00EA37AE"/>
    <w:rsid w:val="00EA5C16"/>
    <w:rsid w:val="00EB0963"/>
    <w:rsid w:val="00ED0A29"/>
    <w:rsid w:val="00EF000D"/>
    <w:rsid w:val="00F0457D"/>
    <w:rsid w:val="00F21458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6630A"/>
  <w15:chartTrackingRefBased/>
  <w15:docId w15:val="{304C4D0B-7DC5-46ED-9C74-FFC104AD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F0457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0457D"/>
    <w:pPr>
      <w:ind w:left="720"/>
      <w:contextualSpacing/>
    </w:pPr>
  </w:style>
  <w:style w:type="table" w:styleId="Tabela-Siatka">
    <w:name w:val="Table Grid"/>
    <w:basedOn w:val="Standardowy"/>
    <w:uiPriority w:val="59"/>
    <w:rsid w:val="00F0457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5179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179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17951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rsid w:val="005179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17951"/>
    <w:rPr>
      <w:rFonts w:asciiTheme="minorHAnsi" w:eastAsiaTheme="minorEastAsia" w:hAnsiTheme="minorHAnsi" w:cstheme="minorBidi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517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17951"/>
    <w:rPr>
      <w:rFonts w:ascii="Segoe UI" w:eastAsiaTheme="minorEastAsia" w:hAnsi="Segoe UI" w:cs="Segoe UI"/>
      <w:sz w:val="18"/>
      <w:szCs w:val="18"/>
    </w:rPr>
  </w:style>
  <w:style w:type="character" w:styleId="Hipercze">
    <w:name w:val="Hyperlink"/>
    <w:basedOn w:val="Domylnaczcionkaakapitu"/>
    <w:rsid w:val="003F3B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m@krynicamorska.t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6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64</TotalTime>
  <Pages>1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SM</cp:lastModifiedBy>
  <cp:revision>10</cp:revision>
  <cp:lastPrinted>2012-08-24T10:01:00Z</cp:lastPrinted>
  <dcterms:created xsi:type="dcterms:W3CDTF">2016-10-19T11:22:00Z</dcterms:created>
  <dcterms:modified xsi:type="dcterms:W3CDTF">2016-12-01T08:54:00Z</dcterms:modified>
</cp:coreProperties>
</file>